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58B7" w14:textId="4E11EACE" w:rsidR="00A22585" w:rsidRPr="00F86791" w:rsidRDefault="003C1372" w:rsidP="00A22585">
      <w:pPr>
        <w:spacing w:after="178" w:line="250" w:lineRule="auto"/>
        <w:ind w:right="0"/>
        <w:jc w:val="center"/>
        <w:rPr>
          <w:b/>
          <w:bCs/>
          <w:sz w:val="32"/>
          <w:szCs w:val="32"/>
          <w:u w:val="single"/>
        </w:rPr>
      </w:pPr>
      <w:r>
        <w:rPr>
          <w:b/>
          <w:bCs/>
          <w:sz w:val="32"/>
          <w:szCs w:val="32"/>
          <w:u w:val="single"/>
        </w:rPr>
        <w:t xml:space="preserve">VISITORS POLICY </w:t>
      </w:r>
    </w:p>
    <w:p w14:paraId="365E33C1" w14:textId="2A396192" w:rsidR="00A22585" w:rsidRDefault="00A22585" w:rsidP="00A22585">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EYFS: </w:t>
      </w:r>
      <w:r w:rsidRPr="003516E8">
        <w:t>3.</w:t>
      </w:r>
      <w:r w:rsidR="003C1372">
        <w:t>63</w:t>
      </w:r>
    </w:p>
    <w:p w14:paraId="40EFFF27" w14:textId="77777777" w:rsidR="003C1372" w:rsidRPr="003C1372" w:rsidRDefault="003C1372" w:rsidP="003C1372">
      <w:pPr>
        <w:spacing w:after="160" w:line="278" w:lineRule="auto"/>
        <w:ind w:left="0" w:right="0" w:firstLine="0"/>
      </w:pPr>
      <w:r w:rsidRPr="003C1372">
        <w:t xml:space="preserve">For the purpose of this document the term </w:t>
      </w:r>
      <w:r w:rsidRPr="003C1372">
        <w:rPr>
          <w:i/>
          <w:iCs/>
        </w:rPr>
        <w:t>‘parents’</w:t>
      </w:r>
      <w:r w:rsidRPr="003C1372">
        <w:t xml:space="preserve"> will be used to describe all types of primary caregivers, such as biological and adoptive parents, foster carers and guardians.</w:t>
      </w:r>
    </w:p>
    <w:p w14:paraId="521C5229" w14:textId="77777777" w:rsidR="003C1372" w:rsidRPr="003C1372" w:rsidRDefault="003C1372" w:rsidP="003C1372">
      <w:pPr>
        <w:spacing w:after="160" w:line="278" w:lineRule="auto"/>
        <w:ind w:left="0" w:right="0" w:firstLine="0"/>
      </w:pPr>
      <w:r w:rsidRPr="003C1372">
        <w:t>At Little Learners, we take all reasonable steps to ensure the safety and wellbeing of children in our care. We recognise that visitors play an important role in children’s learning and in the running of the setting; however, safeguarding children remains our highest priority. All visits are managed in line with the requirements of the Early Years Foundation Stage (EYFS), safeguarding legislation and local authority guidance.</w:t>
      </w:r>
    </w:p>
    <w:p w14:paraId="2388C451" w14:textId="77777777" w:rsidR="003C1372" w:rsidRPr="003C1372" w:rsidRDefault="003C1372" w:rsidP="003C1372">
      <w:pPr>
        <w:spacing w:after="160" w:line="278" w:lineRule="auto"/>
        <w:ind w:left="0" w:right="0" w:firstLine="0"/>
      </w:pPr>
      <w:r w:rsidRPr="003C1372">
        <w:pict w14:anchorId="2300D317">
          <v:rect id="_x0000_i1079" style="width:0;height:1.5pt" o:hralign="center" o:hrstd="t" o:hr="t" fillcolor="#a0a0a0" stroked="f"/>
        </w:pict>
      </w:r>
    </w:p>
    <w:p w14:paraId="50E00D99" w14:textId="77777777" w:rsidR="003C1372" w:rsidRPr="003C1372" w:rsidRDefault="003C1372" w:rsidP="003C1372">
      <w:pPr>
        <w:spacing w:after="160" w:line="278" w:lineRule="auto"/>
        <w:ind w:left="0" w:right="0" w:firstLine="0"/>
        <w:rPr>
          <w:b/>
          <w:bCs/>
        </w:rPr>
      </w:pPr>
      <w:r w:rsidRPr="003C1372">
        <w:rPr>
          <w:b/>
          <w:bCs/>
        </w:rPr>
        <w:t>Definition of Visitors</w:t>
      </w:r>
    </w:p>
    <w:p w14:paraId="3E768CEF" w14:textId="77777777" w:rsidR="003C1372" w:rsidRPr="003C1372" w:rsidRDefault="003C1372" w:rsidP="003C1372">
      <w:pPr>
        <w:spacing w:after="160" w:line="278" w:lineRule="auto"/>
        <w:ind w:left="0" w:right="0" w:firstLine="0"/>
      </w:pPr>
      <w:r w:rsidRPr="003C1372">
        <w:t>Visitors to the setting may include:</w:t>
      </w:r>
    </w:p>
    <w:p w14:paraId="65098B4F" w14:textId="77777777" w:rsidR="003C1372" w:rsidRPr="003C1372" w:rsidRDefault="003C1372" w:rsidP="003C1372">
      <w:pPr>
        <w:numPr>
          <w:ilvl w:val="0"/>
          <w:numId w:val="26"/>
        </w:numPr>
        <w:spacing w:after="160" w:line="278" w:lineRule="auto"/>
        <w:ind w:right="0"/>
      </w:pPr>
      <w:r w:rsidRPr="003C1372">
        <w:t>Prospective parents and families visiting the setting</w:t>
      </w:r>
    </w:p>
    <w:p w14:paraId="3A32316A" w14:textId="77777777" w:rsidR="003C1372" w:rsidRPr="003C1372" w:rsidRDefault="003C1372" w:rsidP="003C1372">
      <w:pPr>
        <w:numPr>
          <w:ilvl w:val="0"/>
          <w:numId w:val="26"/>
        </w:numPr>
        <w:spacing w:after="160" w:line="278" w:lineRule="auto"/>
        <w:ind w:right="0"/>
      </w:pPr>
      <w:r w:rsidRPr="003C1372">
        <w:t>Professionals such as Local Authority workers, Ofsted inspectors, teachers, therapists or health professionals</w:t>
      </w:r>
    </w:p>
    <w:p w14:paraId="329E6F93" w14:textId="77777777" w:rsidR="003C1372" w:rsidRPr="003C1372" w:rsidRDefault="003C1372" w:rsidP="003C1372">
      <w:pPr>
        <w:numPr>
          <w:ilvl w:val="0"/>
          <w:numId w:val="26"/>
        </w:numPr>
        <w:spacing w:after="160" w:line="278" w:lineRule="auto"/>
        <w:ind w:right="0"/>
      </w:pPr>
      <w:r w:rsidRPr="003C1372">
        <w:t>External curriculum providers (e.g. Forest School leaders, sports or arts professionals)</w:t>
      </w:r>
    </w:p>
    <w:p w14:paraId="032B197F" w14:textId="77777777" w:rsidR="003C1372" w:rsidRPr="003C1372" w:rsidRDefault="003C1372" w:rsidP="003C1372">
      <w:pPr>
        <w:numPr>
          <w:ilvl w:val="0"/>
          <w:numId w:val="26"/>
        </w:numPr>
        <w:spacing w:after="160" w:line="278" w:lineRule="auto"/>
        <w:ind w:right="0"/>
      </w:pPr>
      <w:r w:rsidRPr="003C1372">
        <w:t>Members of the community invited to share experiences with the children (e.g. librarians)</w:t>
      </w:r>
    </w:p>
    <w:p w14:paraId="277DCE5E" w14:textId="77777777" w:rsidR="003C1372" w:rsidRPr="003C1372" w:rsidRDefault="003C1372" w:rsidP="003C1372">
      <w:pPr>
        <w:numPr>
          <w:ilvl w:val="0"/>
          <w:numId w:val="26"/>
        </w:numPr>
        <w:spacing w:after="160" w:line="278" w:lineRule="auto"/>
        <w:ind w:right="0"/>
      </w:pPr>
      <w:r w:rsidRPr="003C1372">
        <w:t>Contractors carrying out maintenance, deliveries or repairs</w:t>
      </w:r>
    </w:p>
    <w:p w14:paraId="2062AC97" w14:textId="77777777" w:rsidR="003C1372" w:rsidRPr="003C1372" w:rsidRDefault="003C1372" w:rsidP="003C1372">
      <w:pPr>
        <w:spacing w:after="160" w:line="278" w:lineRule="auto"/>
        <w:ind w:left="0" w:right="0" w:firstLine="0"/>
      </w:pPr>
      <w:r w:rsidRPr="003C1372">
        <w:pict w14:anchorId="71AEEEB2">
          <v:rect id="_x0000_i1080" style="width:0;height:1.5pt" o:hralign="center" o:hrstd="t" o:hr="t" fillcolor="#a0a0a0" stroked="f"/>
        </w:pict>
      </w:r>
    </w:p>
    <w:p w14:paraId="0483EF6E" w14:textId="77777777" w:rsidR="003C1372" w:rsidRPr="003C1372" w:rsidRDefault="003C1372" w:rsidP="003C1372">
      <w:pPr>
        <w:spacing w:after="160" w:line="278" w:lineRule="auto"/>
        <w:ind w:left="0" w:right="0" w:firstLine="0"/>
        <w:rPr>
          <w:b/>
          <w:bCs/>
        </w:rPr>
      </w:pPr>
      <w:r w:rsidRPr="003C1372">
        <w:rPr>
          <w:b/>
          <w:bCs/>
        </w:rPr>
        <w:t>Security and Safeguarding Measures</w:t>
      </w:r>
    </w:p>
    <w:p w14:paraId="548508E1" w14:textId="77777777" w:rsidR="003C1372" w:rsidRPr="003C1372" w:rsidRDefault="003C1372" w:rsidP="003C1372">
      <w:pPr>
        <w:spacing w:after="160" w:line="278" w:lineRule="auto"/>
        <w:ind w:left="0" w:right="0" w:firstLine="0"/>
        <w:rPr>
          <w:b/>
          <w:bCs/>
        </w:rPr>
      </w:pPr>
      <w:r w:rsidRPr="003C1372">
        <w:rPr>
          <w:b/>
          <w:bCs/>
        </w:rPr>
        <w:t>Arrangements Prior to Arrival</w:t>
      </w:r>
    </w:p>
    <w:p w14:paraId="0EB2893E" w14:textId="77777777" w:rsidR="003C1372" w:rsidRPr="003C1372" w:rsidRDefault="003C1372" w:rsidP="003C1372">
      <w:pPr>
        <w:numPr>
          <w:ilvl w:val="0"/>
          <w:numId w:val="27"/>
        </w:numPr>
        <w:spacing w:after="160" w:line="278" w:lineRule="auto"/>
        <w:ind w:right="0"/>
      </w:pPr>
      <w:r w:rsidRPr="003C1372">
        <w:t>Where possible, visitors are asked to notify the setting in advance so that appropriate safeguarding arrangements can be made.</w:t>
      </w:r>
    </w:p>
    <w:p w14:paraId="7247B968" w14:textId="77777777" w:rsidR="003C1372" w:rsidRPr="003C1372" w:rsidRDefault="003C1372" w:rsidP="003C1372">
      <w:pPr>
        <w:numPr>
          <w:ilvl w:val="0"/>
          <w:numId w:val="27"/>
        </w:numPr>
        <w:spacing w:after="160" w:line="278" w:lineRule="auto"/>
        <w:ind w:right="0"/>
      </w:pPr>
      <w:r w:rsidRPr="003C1372">
        <w:t>The identity and professional status of visitors attending in an official capacity (e.g. Ofsted inspectors, speech and language therapists) will be verified on or before arrival.</w:t>
      </w:r>
    </w:p>
    <w:p w14:paraId="44A0B93A" w14:textId="77777777" w:rsidR="003C1372" w:rsidRPr="003C1372" w:rsidRDefault="003C1372" w:rsidP="003C1372">
      <w:pPr>
        <w:numPr>
          <w:ilvl w:val="0"/>
          <w:numId w:val="27"/>
        </w:numPr>
        <w:spacing w:after="160" w:line="278" w:lineRule="auto"/>
        <w:ind w:right="0"/>
      </w:pPr>
      <w:r w:rsidRPr="003C1372">
        <w:t>Visitors will be made aware of relevant policies and procedures, including safeguarding, fire evacuation procedures, and the use of mobile phones, cameras, smart watches or recording devices.</w:t>
      </w:r>
    </w:p>
    <w:p w14:paraId="64EEB604" w14:textId="77777777" w:rsidR="003C1372" w:rsidRPr="003C1372" w:rsidRDefault="003C1372" w:rsidP="003C1372">
      <w:pPr>
        <w:spacing w:after="160" w:line="278" w:lineRule="auto"/>
        <w:ind w:left="0" w:right="0" w:firstLine="0"/>
        <w:rPr>
          <w:b/>
          <w:bCs/>
        </w:rPr>
      </w:pPr>
      <w:r w:rsidRPr="003C1372">
        <w:rPr>
          <w:b/>
          <w:bCs/>
        </w:rPr>
        <w:t>Access to the Building</w:t>
      </w:r>
    </w:p>
    <w:p w14:paraId="34C9B063" w14:textId="77777777" w:rsidR="003C1372" w:rsidRPr="003C1372" w:rsidRDefault="003C1372" w:rsidP="003C1372">
      <w:pPr>
        <w:numPr>
          <w:ilvl w:val="0"/>
          <w:numId w:val="28"/>
        </w:numPr>
        <w:spacing w:after="160" w:line="278" w:lineRule="auto"/>
        <w:ind w:right="0"/>
      </w:pPr>
      <w:r w:rsidRPr="003C1372">
        <w:t>Access to the setting is controlled via a smart doorbell at the main entrance.</w:t>
      </w:r>
    </w:p>
    <w:p w14:paraId="3880A640" w14:textId="77777777" w:rsidR="003C1372" w:rsidRPr="003C1372" w:rsidRDefault="003C1372" w:rsidP="003C1372">
      <w:pPr>
        <w:numPr>
          <w:ilvl w:val="0"/>
          <w:numId w:val="28"/>
        </w:numPr>
        <w:spacing w:after="160" w:line="278" w:lineRule="auto"/>
        <w:ind w:right="0"/>
      </w:pPr>
      <w:r w:rsidRPr="003C1372">
        <w:t>Staff must confirm the identity of all visitors before allowing entry into the nursery.</w:t>
      </w:r>
    </w:p>
    <w:p w14:paraId="3A76A863" w14:textId="48A2BC56" w:rsidR="003C1372" w:rsidRPr="003C1372" w:rsidRDefault="003C1372" w:rsidP="003C1372">
      <w:pPr>
        <w:numPr>
          <w:ilvl w:val="0"/>
          <w:numId w:val="28"/>
        </w:numPr>
        <w:spacing w:after="160" w:line="278" w:lineRule="auto"/>
        <w:ind w:right="0"/>
      </w:pPr>
      <w:r w:rsidRPr="003C1372">
        <w:t xml:space="preserve">Staff, parents, visitors and volunteers must not hold doors open or allow unauthorised entry. Only </w:t>
      </w:r>
      <w:r>
        <w:t>Management Team</w:t>
      </w:r>
      <w:r w:rsidRPr="003C1372">
        <w:t xml:space="preserve"> should grant access to visitors and parents.</w:t>
      </w:r>
    </w:p>
    <w:p w14:paraId="7526AE36" w14:textId="77777777" w:rsidR="003C1372" w:rsidRPr="003C1372" w:rsidRDefault="003C1372" w:rsidP="003C1372">
      <w:pPr>
        <w:numPr>
          <w:ilvl w:val="0"/>
          <w:numId w:val="28"/>
        </w:numPr>
        <w:spacing w:after="160" w:line="278" w:lineRule="auto"/>
        <w:ind w:right="0"/>
      </w:pPr>
      <w:r w:rsidRPr="003C1372">
        <w:lastRenderedPageBreak/>
        <w:t>The main building door is kept open on Tuesday, Wednesday and Friday afternoons due to a public library operating elsewhere in the building. At all times, an additional alarmed door separates Little Learners from the main entrance and alerts staff if opened.</w:t>
      </w:r>
    </w:p>
    <w:p w14:paraId="67F63C0F" w14:textId="77777777" w:rsidR="003C1372" w:rsidRPr="003C1372" w:rsidRDefault="003C1372" w:rsidP="003C1372">
      <w:pPr>
        <w:spacing w:after="160" w:line="278" w:lineRule="auto"/>
        <w:ind w:left="0" w:right="0" w:firstLine="0"/>
        <w:rPr>
          <w:b/>
          <w:bCs/>
        </w:rPr>
      </w:pPr>
      <w:r w:rsidRPr="003C1372">
        <w:rPr>
          <w:b/>
          <w:bCs/>
        </w:rPr>
        <w:t>Signing In Procedures</w:t>
      </w:r>
    </w:p>
    <w:p w14:paraId="6C6B01C2" w14:textId="77777777" w:rsidR="003C1372" w:rsidRPr="003C1372" w:rsidRDefault="003C1372" w:rsidP="003C1372">
      <w:pPr>
        <w:numPr>
          <w:ilvl w:val="0"/>
          <w:numId w:val="29"/>
        </w:numPr>
        <w:spacing w:after="160" w:line="278" w:lineRule="auto"/>
        <w:ind w:right="0"/>
      </w:pPr>
      <w:r w:rsidRPr="003C1372">
        <w:t>All visitors must sign the Visitors’ Book on arrival and departure, including the time of entry and exit.</w:t>
      </w:r>
    </w:p>
    <w:p w14:paraId="15C56495" w14:textId="77777777" w:rsidR="003C1372" w:rsidRPr="003C1372" w:rsidRDefault="003C1372" w:rsidP="003C1372">
      <w:pPr>
        <w:numPr>
          <w:ilvl w:val="0"/>
          <w:numId w:val="29"/>
        </w:numPr>
        <w:spacing w:after="160" w:line="278" w:lineRule="auto"/>
        <w:ind w:right="0"/>
      </w:pPr>
      <w:r w:rsidRPr="003C1372">
        <w:t>Visitors will be accompanied by a member of staff at all times whilst in the building unless prior arrangements have been agreed with the Manager.</w:t>
      </w:r>
    </w:p>
    <w:p w14:paraId="50B052D6" w14:textId="77777777" w:rsidR="003C1372" w:rsidRPr="003C1372" w:rsidRDefault="003C1372" w:rsidP="003C1372">
      <w:pPr>
        <w:spacing w:after="160" w:line="278" w:lineRule="auto"/>
        <w:ind w:left="0" w:right="0" w:firstLine="0"/>
        <w:rPr>
          <w:b/>
          <w:bCs/>
        </w:rPr>
      </w:pPr>
      <w:r w:rsidRPr="003C1372">
        <w:rPr>
          <w:b/>
          <w:bCs/>
        </w:rPr>
        <w:t>Supervision and Interaction with Children</w:t>
      </w:r>
    </w:p>
    <w:p w14:paraId="1766CA1D" w14:textId="77777777" w:rsidR="003C1372" w:rsidRPr="003C1372" w:rsidRDefault="003C1372" w:rsidP="003C1372">
      <w:pPr>
        <w:numPr>
          <w:ilvl w:val="0"/>
          <w:numId w:val="30"/>
        </w:numPr>
        <w:spacing w:after="160" w:line="278" w:lineRule="auto"/>
        <w:ind w:right="0"/>
      </w:pPr>
      <w:r w:rsidRPr="003C1372">
        <w:t>Visitors must never be left alone with children.</w:t>
      </w:r>
    </w:p>
    <w:p w14:paraId="5D64835D" w14:textId="77777777" w:rsidR="003C1372" w:rsidRPr="003C1372" w:rsidRDefault="003C1372" w:rsidP="003C1372">
      <w:pPr>
        <w:numPr>
          <w:ilvl w:val="0"/>
          <w:numId w:val="30"/>
        </w:numPr>
        <w:spacing w:after="160" w:line="278" w:lineRule="auto"/>
        <w:ind w:right="0"/>
      </w:pPr>
      <w:r w:rsidRPr="003C1372">
        <w:t>Any exception (e.g. external therapists providing support) must be risk assessed, agreed in advance by the Manager, and supervised in accordance with safeguarding procedures.</w:t>
      </w:r>
    </w:p>
    <w:p w14:paraId="741075E7" w14:textId="77777777" w:rsidR="003C1372" w:rsidRPr="003C1372" w:rsidRDefault="003C1372" w:rsidP="003C1372">
      <w:pPr>
        <w:numPr>
          <w:ilvl w:val="0"/>
          <w:numId w:val="30"/>
        </w:numPr>
        <w:spacing w:after="160" w:line="278" w:lineRule="auto"/>
        <w:ind w:right="0"/>
      </w:pPr>
      <w:r w:rsidRPr="003C1372">
        <w:t>Visitors are not permitted to use personal mobile phones, cameras or recording devices within the setting unless authorised.</w:t>
      </w:r>
    </w:p>
    <w:p w14:paraId="36880712" w14:textId="77777777" w:rsidR="003C1372" w:rsidRPr="003C1372" w:rsidRDefault="003C1372" w:rsidP="003C1372">
      <w:pPr>
        <w:spacing w:after="160" w:line="278" w:lineRule="auto"/>
        <w:ind w:left="0" w:right="0" w:firstLine="0"/>
        <w:rPr>
          <w:b/>
          <w:bCs/>
        </w:rPr>
      </w:pPr>
      <w:r w:rsidRPr="003C1372">
        <w:rPr>
          <w:b/>
          <w:bCs/>
        </w:rPr>
        <w:t>Collection of Children</w:t>
      </w:r>
    </w:p>
    <w:p w14:paraId="1B840399" w14:textId="77777777" w:rsidR="003C1372" w:rsidRPr="003C1372" w:rsidRDefault="003C1372" w:rsidP="003C1372">
      <w:pPr>
        <w:numPr>
          <w:ilvl w:val="0"/>
          <w:numId w:val="31"/>
        </w:numPr>
        <w:spacing w:after="160" w:line="278" w:lineRule="auto"/>
        <w:ind w:right="0"/>
      </w:pPr>
      <w:r w:rsidRPr="003C1372">
        <w:t>If a designated adult is collecting a child, they must provide the individual safe word previously supplied by the child’s parent.</w:t>
      </w:r>
    </w:p>
    <w:p w14:paraId="328AD80E" w14:textId="77777777" w:rsidR="003C1372" w:rsidRPr="003C1372" w:rsidRDefault="003C1372" w:rsidP="003C1372">
      <w:pPr>
        <w:spacing w:after="160" w:line="278" w:lineRule="auto"/>
        <w:ind w:left="0" w:right="0" w:firstLine="0"/>
        <w:rPr>
          <w:b/>
          <w:bCs/>
        </w:rPr>
      </w:pPr>
      <w:r w:rsidRPr="003C1372">
        <w:rPr>
          <w:b/>
          <w:bCs/>
        </w:rPr>
        <w:t>Information for Parents and Visitors</w:t>
      </w:r>
    </w:p>
    <w:p w14:paraId="138F51E7" w14:textId="77777777" w:rsidR="003C1372" w:rsidRPr="003C1372" w:rsidRDefault="003C1372" w:rsidP="003C1372">
      <w:pPr>
        <w:numPr>
          <w:ilvl w:val="0"/>
          <w:numId w:val="32"/>
        </w:numPr>
        <w:spacing w:after="160" w:line="278" w:lineRule="auto"/>
        <w:ind w:right="0"/>
      </w:pPr>
      <w:r w:rsidRPr="003C1372">
        <w:t>A notice board is displayed in the entrance area, including information for parents and visitors on how to contact Ofsted with any comments or concerns.</w:t>
      </w:r>
    </w:p>
    <w:p w14:paraId="7C45C2F6" w14:textId="77777777" w:rsidR="003C1372" w:rsidRPr="003C1372" w:rsidRDefault="003C1372" w:rsidP="003C1372">
      <w:pPr>
        <w:spacing w:after="160" w:line="278" w:lineRule="auto"/>
        <w:ind w:left="0" w:right="0" w:firstLine="0"/>
      </w:pPr>
      <w:r w:rsidRPr="003C1372">
        <w:pict w14:anchorId="5F081E98">
          <v:rect id="_x0000_i1081" style="width:0;height:1.5pt" o:hralign="center" o:hrstd="t" o:hr="t" fillcolor="#a0a0a0" stroked="f"/>
        </w:pict>
      </w:r>
    </w:p>
    <w:p w14:paraId="1B55527A" w14:textId="77777777" w:rsidR="003C1372" w:rsidRPr="003C1372" w:rsidRDefault="003C1372" w:rsidP="003C1372">
      <w:pPr>
        <w:spacing w:after="160" w:line="278" w:lineRule="auto"/>
        <w:ind w:left="0" w:right="0" w:firstLine="0"/>
        <w:rPr>
          <w:b/>
          <w:bCs/>
        </w:rPr>
      </w:pPr>
      <w:r w:rsidRPr="003C1372">
        <w:rPr>
          <w:b/>
          <w:bCs/>
        </w:rPr>
        <w:t>Safeguarding Responsibilities</w:t>
      </w:r>
    </w:p>
    <w:p w14:paraId="3349D695" w14:textId="77777777" w:rsidR="003C1372" w:rsidRPr="003C1372" w:rsidRDefault="003C1372" w:rsidP="003C1372">
      <w:pPr>
        <w:numPr>
          <w:ilvl w:val="0"/>
          <w:numId w:val="33"/>
        </w:numPr>
        <w:spacing w:after="160" w:line="278" w:lineRule="auto"/>
        <w:ind w:right="0"/>
      </w:pPr>
      <w:r w:rsidRPr="003C1372">
        <w:t>All visitors must adhere to the setting’s safeguarding and child protection procedures.</w:t>
      </w:r>
    </w:p>
    <w:p w14:paraId="32B9D7D0" w14:textId="31345422" w:rsidR="003C1372" w:rsidRPr="003C1372" w:rsidRDefault="003C1372" w:rsidP="003C1372">
      <w:pPr>
        <w:numPr>
          <w:ilvl w:val="0"/>
          <w:numId w:val="33"/>
        </w:numPr>
        <w:spacing w:after="160" w:line="278" w:lineRule="auto"/>
        <w:ind w:right="0"/>
      </w:pPr>
      <w:r w:rsidRPr="003C1372">
        <w:t>Any safeguarding concerns observed by visitors must be reported immediately to the Designated Safeguarding Lead (DSL)</w:t>
      </w:r>
      <w:r>
        <w:t xml:space="preserve"> Joanne Spalding and/or DSL Charlotte Maskell</w:t>
      </w:r>
      <w:r w:rsidRPr="003C1372">
        <w:t>.</w:t>
      </w:r>
    </w:p>
    <w:p w14:paraId="1E991D8E" w14:textId="77777777" w:rsidR="003C1372" w:rsidRPr="003C1372" w:rsidRDefault="003C1372" w:rsidP="003C1372">
      <w:pPr>
        <w:numPr>
          <w:ilvl w:val="0"/>
          <w:numId w:val="33"/>
        </w:numPr>
        <w:spacing w:after="160" w:line="278" w:lineRule="auto"/>
        <w:ind w:right="0"/>
      </w:pPr>
      <w:r w:rsidRPr="003C1372">
        <w:t>Visitors who behave in a way that causes concern or poses a risk to children will be asked to leave the premises and appropriate action will be taken.</w:t>
      </w:r>
    </w:p>
    <w:p w14:paraId="730FA600" w14:textId="77777777" w:rsidR="003C1372" w:rsidRPr="003C1372" w:rsidRDefault="003C1372" w:rsidP="003C1372">
      <w:pPr>
        <w:spacing w:after="160" w:line="278" w:lineRule="auto"/>
        <w:ind w:left="0" w:right="0" w:firstLine="0"/>
      </w:pPr>
      <w:r w:rsidRPr="003C1372">
        <w:pict w14:anchorId="558A97D7">
          <v:rect id="_x0000_i1082" style="width:0;height:1.5pt" o:hralign="center" o:hrstd="t" o:hr="t" fillcolor="#a0a0a0" stroked="f"/>
        </w:pict>
      </w:r>
    </w:p>
    <w:p w14:paraId="3A6050E7" w14:textId="77777777" w:rsidR="003C1372" w:rsidRPr="003C1372" w:rsidRDefault="003C1372" w:rsidP="003C1372">
      <w:pPr>
        <w:spacing w:after="160" w:line="278" w:lineRule="auto"/>
        <w:ind w:left="0" w:right="0" w:firstLine="0"/>
        <w:rPr>
          <w:b/>
          <w:bCs/>
        </w:rPr>
      </w:pPr>
      <w:r w:rsidRPr="003C1372">
        <w:rPr>
          <w:b/>
          <w:bCs/>
        </w:rPr>
        <w:t>Monitoring and Review</w:t>
      </w:r>
    </w:p>
    <w:p w14:paraId="1C0C6DFC" w14:textId="77777777" w:rsidR="003C1372" w:rsidRPr="003C1372" w:rsidRDefault="003C1372" w:rsidP="003C1372">
      <w:pPr>
        <w:spacing w:after="160" w:line="278" w:lineRule="auto"/>
        <w:ind w:left="0" w:right="0" w:firstLine="0"/>
      </w:pPr>
      <w:r w:rsidRPr="003C1372">
        <w:t>This policy will be reviewed regularly to ensure it reflects current EYFS requirements, safeguarding legislation and Local Authority guidance.</w:t>
      </w:r>
    </w:p>
    <w:tbl>
      <w:tblPr>
        <w:tblStyle w:val="TableGrid"/>
        <w:tblW w:w="9018" w:type="dxa"/>
        <w:tblInd w:w="5" w:type="dxa"/>
        <w:tblCellMar>
          <w:top w:w="104" w:type="dxa"/>
          <w:left w:w="108" w:type="dxa"/>
          <w:right w:w="115" w:type="dxa"/>
        </w:tblCellMar>
        <w:tblLook w:val="04A0" w:firstRow="1" w:lastRow="0" w:firstColumn="1" w:lastColumn="0" w:noHBand="0" w:noVBand="1"/>
      </w:tblPr>
      <w:tblGrid>
        <w:gridCol w:w="3005"/>
        <w:gridCol w:w="3324"/>
        <w:gridCol w:w="2689"/>
      </w:tblGrid>
      <w:tr w:rsidR="00A22585" w14:paraId="00302837" w14:textId="77777777" w:rsidTr="00F64B6A">
        <w:trPr>
          <w:trHeight w:val="394"/>
        </w:trPr>
        <w:tc>
          <w:tcPr>
            <w:tcW w:w="3005" w:type="dxa"/>
            <w:tcBorders>
              <w:top w:val="single" w:sz="4" w:space="0" w:color="000000"/>
              <w:left w:val="single" w:sz="4" w:space="0" w:color="000000"/>
              <w:bottom w:val="single" w:sz="4" w:space="0" w:color="000000"/>
              <w:right w:val="single" w:sz="4" w:space="0" w:color="000000"/>
            </w:tcBorders>
          </w:tcPr>
          <w:p w14:paraId="63A8EDE7" w14:textId="77777777" w:rsidR="00A22585" w:rsidRDefault="00A22585" w:rsidP="00F64B6A">
            <w:pPr>
              <w:spacing w:after="0" w:line="259" w:lineRule="auto"/>
              <w:ind w:left="0" w:right="0" w:firstLine="0"/>
            </w:pPr>
            <w:r>
              <w:t xml:space="preserve">This policy was adopted on </w:t>
            </w:r>
          </w:p>
        </w:tc>
        <w:tc>
          <w:tcPr>
            <w:tcW w:w="3324" w:type="dxa"/>
            <w:tcBorders>
              <w:top w:val="single" w:sz="4" w:space="0" w:color="000000"/>
              <w:left w:val="single" w:sz="4" w:space="0" w:color="000000"/>
              <w:bottom w:val="single" w:sz="4" w:space="0" w:color="000000"/>
              <w:right w:val="single" w:sz="4" w:space="0" w:color="000000"/>
            </w:tcBorders>
          </w:tcPr>
          <w:p w14:paraId="62BB916E" w14:textId="77777777" w:rsidR="00A22585" w:rsidRDefault="00A22585" w:rsidP="00F64B6A">
            <w:pPr>
              <w:spacing w:after="0" w:line="259" w:lineRule="auto"/>
              <w:ind w:left="0" w:right="0" w:firstLine="0"/>
            </w:pPr>
            <w:r>
              <w:t xml:space="preserve">Signed on behalf of the nursery </w:t>
            </w:r>
          </w:p>
        </w:tc>
        <w:tc>
          <w:tcPr>
            <w:tcW w:w="2689" w:type="dxa"/>
            <w:tcBorders>
              <w:top w:val="single" w:sz="4" w:space="0" w:color="000000"/>
              <w:left w:val="single" w:sz="4" w:space="0" w:color="000000"/>
              <w:bottom w:val="single" w:sz="4" w:space="0" w:color="000000"/>
              <w:right w:val="single" w:sz="4" w:space="0" w:color="000000"/>
            </w:tcBorders>
          </w:tcPr>
          <w:p w14:paraId="50C712FC" w14:textId="77777777" w:rsidR="00A22585" w:rsidRDefault="00A22585" w:rsidP="00F64B6A">
            <w:pPr>
              <w:spacing w:after="0" w:line="259" w:lineRule="auto"/>
              <w:ind w:left="0" w:right="0" w:firstLine="0"/>
            </w:pPr>
            <w:r>
              <w:t xml:space="preserve">Date for review </w:t>
            </w:r>
          </w:p>
        </w:tc>
      </w:tr>
      <w:tr w:rsidR="00A22585" w14:paraId="586E73C0" w14:textId="77777777" w:rsidTr="00F64B6A">
        <w:trPr>
          <w:trHeight w:val="391"/>
        </w:trPr>
        <w:tc>
          <w:tcPr>
            <w:tcW w:w="3005" w:type="dxa"/>
            <w:tcBorders>
              <w:top w:val="single" w:sz="4" w:space="0" w:color="000000"/>
              <w:left w:val="single" w:sz="4" w:space="0" w:color="000000"/>
              <w:bottom w:val="single" w:sz="4" w:space="0" w:color="000000"/>
              <w:right w:val="single" w:sz="4" w:space="0" w:color="000000"/>
            </w:tcBorders>
          </w:tcPr>
          <w:p w14:paraId="52837137" w14:textId="77777777" w:rsidR="00A22585" w:rsidRDefault="00A22585" w:rsidP="00F64B6A">
            <w:pPr>
              <w:spacing w:after="0" w:line="259" w:lineRule="auto"/>
              <w:ind w:left="0" w:right="0" w:firstLine="0"/>
            </w:pPr>
            <w:r>
              <w:t>23</w:t>
            </w:r>
            <w:r w:rsidRPr="00CD110B">
              <w:rPr>
                <w:vertAlign w:val="superscript"/>
              </w:rPr>
              <w:t>rd</w:t>
            </w:r>
            <w:r>
              <w:t xml:space="preserve"> February 2026 </w:t>
            </w:r>
          </w:p>
        </w:tc>
        <w:tc>
          <w:tcPr>
            <w:tcW w:w="3324" w:type="dxa"/>
            <w:tcBorders>
              <w:top w:val="single" w:sz="4" w:space="0" w:color="000000"/>
              <w:left w:val="single" w:sz="4" w:space="0" w:color="000000"/>
              <w:bottom w:val="single" w:sz="4" w:space="0" w:color="000000"/>
              <w:right w:val="single" w:sz="4" w:space="0" w:color="000000"/>
            </w:tcBorders>
          </w:tcPr>
          <w:p w14:paraId="179B1D68" w14:textId="77777777" w:rsidR="00A22585" w:rsidRDefault="00A22585" w:rsidP="00F64B6A">
            <w:pPr>
              <w:spacing w:after="160" w:line="259" w:lineRule="auto"/>
              <w:ind w:left="0" w:right="0" w:firstLine="0"/>
            </w:pPr>
          </w:p>
        </w:tc>
        <w:tc>
          <w:tcPr>
            <w:tcW w:w="2689" w:type="dxa"/>
            <w:tcBorders>
              <w:top w:val="single" w:sz="4" w:space="0" w:color="000000"/>
              <w:left w:val="single" w:sz="4" w:space="0" w:color="000000"/>
              <w:bottom w:val="single" w:sz="4" w:space="0" w:color="000000"/>
              <w:right w:val="single" w:sz="4" w:space="0" w:color="000000"/>
            </w:tcBorders>
          </w:tcPr>
          <w:p w14:paraId="34C3D927" w14:textId="77777777" w:rsidR="00A22585" w:rsidRDefault="00A22585" w:rsidP="00F64B6A">
            <w:pPr>
              <w:spacing w:after="0" w:line="259" w:lineRule="auto"/>
              <w:ind w:left="0" w:right="0" w:firstLine="0"/>
            </w:pPr>
            <w:r>
              <w:t>23</w:t>
            </w:r>
            <w:r w:rsidRPr="00CD110B">
              <w:rPr>
                <w:vertAlign w:val="superscript"/>
              </w:rPr>
              <w:t>rd</w:t>
            </w:r>
            <w:r>
              <w:t xml:space="preserve"> February 2027</w:t>
            </w:r>
          </w:p>
        </w:tc>
      </w:tr>
    </w:tbl>
    <w:p w14:paraId="5A904958" w14:textId="064D3C8D" w:rsidR="00602551" w:rsidRPr="009E0621" w:rsidRDefault="00602551" w:rsidP="003C1372">
      <w:pPr>
        <w:ind w:left="0" w:firstLine="0"/>
      </w:pPr>
    </w:p>
    <w:sectPr w:rsidR="00602551" w:rsidRPr="009E062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335E" w14:textId="77777777" w:rsidR="00212887" w:rsidRDefault="00212887" w:rsidP="00602551">
      <w:pPr>
        <w:spacing w:after="0" w:line="240" w:lineRule="auto"/>
      </w:pPr>
      <w:r>
        <w:separator/>
      </w:r>
    </w:p>
  </w:endnote>
  <w:endnote w:type="continuationSeparator" w:id="0">
    <w:p w14:paraId="072E5419" w14:textId="77777777" w:rsidR="00212887" w:rsidRDefault="00212887"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BE90" w14:textId="77777777" w:rsidR="00212887" w:rsidRDefault="00212887" w:rsidP="00602551">
      <w:pPr>
        <w:spacing w:after="0" w:line="240" w:lineRule="auto"/>
      </w:pPr>
      <w:r>
        <w:separator/>
      </w:r>
    </w:p>
  </w:footnote>
  <w:footnote w:type="continuationSeparator" w:id="0">
    <w:p w14:paraId="27FF3876" w14:textId="77777777" w:rsidR="00212887" w:rsidRDefault="00212887"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60288"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1B"/>
    <w:multiLevelType w:val="multilevel"/>
    <w:tmpl w:val="A27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ED1"/>
    <w:multiLevelType w:val="multilevel"/>
    <w:tmpl w:val="504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F4F92"/>
    <w:multiLevelType w:val="multilevel"/>
    <w:tmpl w:val="BB8A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4071"/>
    <w:multiLevelType w:val="multilevel"/>
    <w:tmpl w:val="F338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563ED"/>
    <w:multiLevelType w:val="multilevel"/>
    <w:tmpl w:val="9E5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A5001"/>
    <w:multiLevelType w:val="multilevel"/>
    <w:tmpl w:val="063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40090"/>
    <w:multiLevelType w:val="multilevel"/>
    <w:tmpl w:val="825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47D07"/>
    <w:multiLevelType w:val="multilevel"/>
    <w:tmpl w:val="A9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92F02"/>
    <w:multiLevelType w:val="multilevel"/>
    <w:tmpl w:val="57F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515F1"/>
    <w:multiLevelType w:val="multilevel"/>
    <w:tmpl w:val="FA30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400A6D"/>
    <w:multiLevelType w:val="multilevel"/>
    <w:tmpl w:val="496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A7CD4"/>
    <w:multiLevelType w:val="multilevel"/>
    <w:tmpl w:val="65B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A3527A"/>
    <w:multiLevelType w:val="multilevel"/>
    <w:tmpl w:val="CD8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C6904"/>
    <w:multiLevelType w:val="multilevel"/>
    <w:tmpl w:val="046A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143F4"/>
    <w:multiLevelType w:val="multilevel"/>
    <w:tmpl w:val="3B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81200"/>
    <w:multiLevelType w:val="multilevel"/>
    <w:tmpl w:val="9BF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7F6E0C"/>
    <w:multiLevelType w:val="multilevel"/>
    <w:tmpl w:val="1F8E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66E67"/>
    <w:multiLevelType w:val="multilevel"/>
    <w:tmpl w:val="4B7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E49F8"/>
    <w:multiLevelType w:val="multilevel"/>
    <w:tmpl w:val="C0E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50D33"/>
    <w:multiLevelType w:val="multilevel"/>
    <w:tmpl w:val="0E4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FB2D85"/>
    <w:multiLevelType w:val="multilevel"/>
    <w:tmpl w:val="23F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67847"/>
    <w:multiLevelType w:val="multilevel"/>
    <w:tmpl w:val="F8F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25015F"/>
    <w:multiLevelType w:val="multilevel"/>
    <w:tmpl w:val="86FA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F06F1"/>
    <w:multiLevelType w:val="multilevel"/>
    <w:tmpl w:val="D50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A5173"/>
    <w:multiLevelType w:val="multilevel"/>
    <w:tmpl w:val="CF3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051D7F"/>
    <w:multiLevelType w:val="multilevel"/>
    <w:tmpl w:val="974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9128C"/>
    <w:multiLevelType w:val="multilevel"/>
    <w:tmpl w:val="8EF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74BDC"/>
    <w:multiLevelType w:val="multilevel"/>
    <w:tmpl w:val="F09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89421">
    <w:abstractNumId w:val="3"/>
  </w:num>
  <w:num w:numId="2" w16cid:durableId="1277638868">
    <w:abstractNumId w:val="21"/>
  </w:num>
  <w:num w:numId="3" w16cid:durableId="944383213">
    <w:abstractNumId w:val="23"/>
  </w:num>
  <w:num w:numId="4" w16cid:durableId="1585454343">
    <w:abstractNumId w:val="12"/>
  </w:num>
  <w:num w:numId="5" w16cid:durableId="885027931">
    <w:abstractNumId w:val="1"/>
  </w:num>
  <w:num w:numId="6" w16cid:durableId="23796598">
    <w:abstractNumId w:val="13"/>
  </w:num>
  <w:num w:numId="7" w16cid:durableId="943147724">
    <w:abstractNumId w:val="10"/>
  </w:num>
  <w:num w:numId="8" w16cid:durableId="1825774498">
    <w:abstractNumId w:val="14"/>
  </w:num>
  <w:num w:numId="9" w16cid:durableId="72819446">
    <w:abstractNumId w:val="22"/>
  </w:num>
  <w:num w:numId="10" w16cid:durableId="839613273">
    <w:abstractNumId w:val="26"/>
  </w:num>
  <w:num w:numId="11" w16cid:durableId="1032264023">
    <w:abstractNumId w:val="17"/>
  </w:num>
  <w:num w:numId="12" w16cid:durableId="965161852">
    <w:abstractNumId w:val="29"/>
  </w:num>
  <w:num w:numId="13" w16cid:durableId="1822891998">
    <w:abstractNumId w:val="30"/>
  </w:num>
  <w:num w:numId="14" w16cid:durableId="1475829360">
    <w:abstractNumId w:val="18"/>
  </w:num>
  <w:num w:numId="15" w16cid:durableId="408430951">
    <w:abstractNumId w:val="8"/>
  </w:num>
  <w:num w:numId="16" w16cid:durableId="1432310948">
    <w:abstractNumId w:val="4"/>
  </w:num>
  <w:num w:numId="17" w16cid:durableId="1744253468">
    <w:abstractNumId w:val="28"/>
  </w:num>
  <w:num w:numId="18" w16cid:durableId="1039165219">
    <w:abstractNumId w:val="15"/>
  </w:num>
  <w:num w:numId="19" w16cid:durableId="1591810639">
    <w:abstractNumId w:val="32"/>
  </w:num>
  <w:num w:numId="20" w16cid:durableId="911549256">
    <w:abstractNumId w:val="0"/>
  </w:num>
  <w:num w:numId="21" w16cid:durableId="1938710187">
    <w:abstractNumId w:val="16"/>
  </w:num>
  <w:num w:numId="22" w16cid:durableId="590158591">
    <w:abstractNumId w:val="5"/>
  </w:num>
  <w:num w:numId="23" w16cid:durableId="310839824">
    <w:abstractNumId w:val="24"/>
  </w:num>
  <w:num w:numId="24" w16cid:durableId="951982831">
    <w:abstractNumId w:val="9"/>
  </w:num>
  <w:num w:numId="25" w16cid:durableId="1229459793">
    <w:abstractNumId w:val="31"/>
  </w:num>
  <w:num w:numId="26" w16cid:durableId="333841018">
    <w:abstractNumId w:val="20"/>
  </w:num>
  <w:num w:numId="27" w16cid:durableId="1759791299">
    <w:abstractNumId w:val="11"/>
  </w:num>
  <w:num w:numId="28" w16cid:durableId="1392774340">
    <w:abstractNumId w:val="7"/>
  </w:num>
  <w:num w:numId="29" w16cid:durableId="1165515730">
    <w:abstractNumId w:val="27"/>
  </w:num>
  <w:num w:numId="30" w16cid:durableId="1075318471">
    <w:abstractNumId w:val="19"/>
  </w:num>
  <w:num w:numId="31" w16cid:durableId="1972831814">
    <w:abstractNumId w:val="2"/>
  </w:num>
  <w:num w:numId="32" w16cid:durableId="202250959">
    <w:abstractNumId w:val="25"/>
  </w:num>
  <w:num w:numId="33" w16cid:durableId="121827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1B089E"/>
    <w:rsid w:val="00212887"/>
    <w:rsid w:val="003C1372"/>
    <w:rsid w:val="005A062A"/>
    <w:rsid w:val="005C1765"/>
    <w:rsid w:val="00602551"/>
    <w:rsid w:val="007C6CF6"/>
    <w:rsid w:val="009E0621"/>
    <w:rsid w:val="00A22585"/>
    <w:rsid w:val="00B2262F"/>
    <w:rsid w:val="00DF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 w:type="character" w:styleId="Hyperlink">
    <w:name w:val="Hyperlink"/>
    <w:basedOn w:val="DefaultParagraphFont"/>
    <w:uiPriority w:val="99"/>
    <w:unhideWhenUsed/>
    <w:rsid w:val="001B08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3411</Characters>
  <Application>Microsoft Office Word</Application>
  <DocSecurity>0</DocSecurity>
  <Lines>71</Lines>
  <Paragraphs>50</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3</cp:revision>
  <dcterms:created xsi:type="dcterms:W3CDTF">2026-02-23T22:41:00Z</dcterms:created>
  <dcterms:modified xsi:type="dcterms:W3CDTF">2026-02-23T22:41:00Z</dcterms:modified>
</cp:coreProperties>
</file>