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C008" w14:textId="77777777" w:rsidR="00602551" w:rsidRPr="00F86791" w:rsidRDefault="00602551" w:rsidP="00602551">
      <w:pPr>
        <w:spacing w:after="178" w:line="250" w:lineRule="auto"/>
        <w:ind w:right="0"/>
        <w:jc w:val="center"/>
        <w:rPr>
          <w:b/>
          <w:bCs/>
          <w:sz w:val="32"/>
          <w:szCs w:val="32"/>
          <w:u w:val="single"/>
        </w:rPr>
      </w:pPr>
      <w:r w:rsidRPr="00F86791">
        <w:rPr>
          <w:b/>
          <w:bCs/>
          <w:sz w:val="32"/>
          <w:szCs w:val="32"/>
          <w:u w:val="single"/>
        </w:rPr>
        <w:t>Administering Medication policy</w:t>
      </w:r>
    </w:p>
    <w:p w14:paraId="7E7DE924" w14:textId="77777777" w:rsidR="00602551" w:rsidRDefault="00602551" w:rsidP="00602551">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EYFS: 3.19, 3.46, 3.47 </w:t>
      </w:r>
    </w:p>
    <w:p w14:paraId="3F65FC0B" w14:textId="77777777" w:rsidR="00602551" w:rsidRDefault="00602551" w:rsidP="00602551">
      <w:pPr>
        <w:spacing w:after="0" w:line="259" w:lineRule="auto"/>
        <w:ind w:right="59"/>
        <w:jc w:val="both"/>
      </w:pPr>
      <w:r w:rsidRPr="00FF07A3">
        <w:t>For the purpose of this document the term ‘parents’ will be used to describe all types of primary caregivers, such as biological and adoptive parents, foster carers and guardians.</w:t>
      </w:r>
    </w:p>
    <w:p w14:paraId="4683167A" w14:textId="77777777" w:rsidR="00602551" w:rsidRPr="00FF07A3" w:rsidRDefault="00602551" w:rsidP="00602551">
      <w:pPr>
        <w:spacing w:after="0" w:line="259" w:lineRule="auto"/>
        <w:ind w:right="59"/>
        <w:jc w:val="both"/>
      </w:pPr>
    </w:p>
    <w:p w14:paraId="2E02100D" w14:textId="77777777" w:rsidR="00602551" w:rsidRDefault="00602551" w:rsidP="00602551">
      <w:pPr>
        <w:spacing w:after="0" w:line="259" w:lineRule="auto"/>
        <w:ind w:right="59"/>
        <w:jc w:val="both"/>
      </w:pPr>
      <w:r w:rsidRPr="00FF07A3">
        <w:t>At Little Learners, we promote the good health of children attending nursery and take necessary steps to prevent the spread of infection (see our Illness, Health and Infection Policy). If a child requires medicine, we will obtain full information about the child’s needs and ensure this information is kept up to date.</w:t>
      </w:r>
    </w:p>
    <w:p w14:paraId="202E9260" w14:textId="77777777" w:rsidR="00602551" w:rsidRPr="00FF07A3" w:rsidRDefault="00602551" w:rsidP="00602551">
      <w:pPr>
        <w:spacing w:after="0" w:line="259" w:lineRule="auto"/>
        <w:ind w:right="59"/>
        <w:jc w:val="both"/>
      </w:pPr>
    </w:p>
    <w:p w14:paraId="35B22393" w14:textId="77777777" w:rsidR="00602551" w:rsidRDefault="00602551" w:rsidP="00602551">
      <w:pPr>
        <w:spacing w:after="0" w:line="259" w:lineRule="auto"/>
        <w:ind w:right="59"/>
        <w:jc w:val="both"/>
      </w:pPr>
      <w:r w:rsidRPr="00FF07A3">
        <w:t>Medication will only be administered where it would be detrimental to the child’s health or wellbeing not to do so, and where written parental consent has been obtained. All medication procedures follow the EYFS statutory framework and Kent Local Authority expectations regarding safe administration, recording, storage and staff training.</w:t>
      </w:r>
    </w:p>
    <w:p w14:paraId="0E0B88CF" w14:textId="77777777" w:rsidR="00602551" w:rsidRPr="00FF07A3" w:rsidRDefault="00602551" w:rsidP="00602551">
      <w:pPr>
        <w:spacing w:after="0" w:line="259" w:lineRule="auto"/>
        <w:ind w:right="59"/>
        <w:jc w:val="both"/>
      </w:pPr>
    </w:p>
    <w:p w14:paraId="6B8C2ED6" w14:textId="77777777" w:rsidR="00602551" w:rsidRDefault="00602551" w:rsidP="00602551">
      <w:pPr>
        <w:spacing w:after="0" w:line="259" w:lineRule="auto"/>
        <w:ind w:right="59"/>
        <w:jc w:val="both"/>
      </w:pPr>
      <w:r w:rsidRPr="00FF07A3">
        <w:t>We follow strict guidelines when dealing with medication of any kind in the nursery and these are set out below.</w:t>
      </w:r>
    </w:p>
    <w:p w14:paraId="7BEDA613" w14:textId="77777777" w:rsidR="00602551" w:rsidRDefault="00602551" w:rsidP="00602551">
      <w:pPr>
        <w:spacing w:after="0" w:line="259" w:lineRule="auto"/>
        <w:ind w:right="59"/>
        <w:jc w:val="both"/>
        <w:rPr>
          <w:i/>
        </w:rPr>
      </w:pPr>
      <w:r>
        <w:pict w14:anchorId="40CC2C27">
          <v:rect id="_x0000_i1025" style="width:0;height:1.5pt" o:hralign="center" o:hrstd="t" o:hr="t" fillcolor="#a0a0a0" stroked="f"/>
        </w:pict>
      </w:r>
    </w:p>
    <w:p w14:paraId="67091B1D" w14:textId="77777777" w:rsidR="00602551" w:rsidRPr="008463DF" w:rsidRDefault="00602551" w:rsidP="00602551">
      <w:pPr>
        <w:spacing w:after="0" w:line="259" w:lineRule="auto"/>
        <w:ind w:right="59"/>
        <w:jc w:val="both"/>
        <w:rPr>
          <w:b/>
          <w:bCs/>
          <w:u w:val="single"/>
        </w:rPr>
      </w:pPr>
      <w:r w:rsidRPr="008463DF">
        <w:rPr>
          <w:b/>
          <w:bCs/>
          <w:u w:val="single"/>
        </w:rPr>
        <w:t>Medication prescribed by a doctor, dentist, nurse or pharmacist</w:t>
      </w:r>
    </w:p>
    <w:p w14:paraId="63621D3F" w14:textId="77777777" w:rsidR="00602551" w:rsidRDefault="00602551" w:rsidP="00602551">
      <w:pPr>
        <w:spacing w:after="0" w:line="259" w:lineRule="auto"/>
        <w:ind w:right="59"/>
        <w:jc w:val="both"/>
      </w:pPr>
    </w:p>
    <w:p w14:paraId="4608E170" w14:textId="77777777" w:rsidR="00602551" w:rsidRDefault="00602551" w:rsidP="00602551">
      <w:pPr>
        <w:spacing w:after="0" w:line="259" w:lineRule="auto"/>
        <w:ind w:right="59"/>
        <w:jc w:val="both"/>
      </w:pPr>
      <w:r>
        <w:t>Medicines containing aspirin will only be given if prescribed by a doctor.</w:t>
      </w:r>
    </w:p>
    <w:p w14:paraId="5DBD6093" w14:textId="77777777" w:rsidR="00602551" w:rsidRDefault="00602551" w:rsidP="00602551">
      <w:pPr>
        <w:spacing w:after="0" w:line="259" w:lineRule="auto"/>
        <w:ind w:right="59"/>
        <w:jc w:val="both"/>
      </w:pPr>
    </w:p>
    <w:p w14:paraId="452ECDE7" w14:textId="77777777" w:rsidR="00602551" w:rsidRDefault="00602551" w:rsidP="00602551">
      <w:pPr>
        <w:pStyle w:val="ListParagraph"/>
        <w:numPr>
          <w:ilvl w:val="0"/>
          <w:numId w:val="2"/>
        </w:numPr>
        <w:spacing w:after="0" w:line="259" w:lineRule="auto"/>
        <w:ind w:right="59"/>
        <w:jc w:val="both"/>
      </w:pPr>
      <w:r>
        <w:t>Prescription medicine will only be given when prescribed for the named child, in date, in its original labelled container, and when a Prescription Medication Form has been completed.</w:t>
      </w:r>
    </w:p>
    <w:p w14:paraId="2F9E0357" w14:textId="77777777" w:rsidR="00602551" w:rsidRDefault="00602551" w:rsidP="00602551">
      <w:pPr>
        <w:pStyle w:val="ListParagraph"/>
        <w:numPr>
          <w:ilvl w:val="0"/>
          <w:numId w:val="2"/>
        </w:numPr>
        <w:spacing w:after="0" w:line="259" w:lineRule="auto"/>
        <w:ind w:right="59"/>
        <w:jc w:val="both"/>
      </w:pPr>
      <w:r>
        <w:t>Parents must hand medication directly to a member of staff. Details will be checked and recorded. The Manager or Deputy Manager will verify the medication prior to administration.</w:t>
      </w:r>
    </w:p>
    <w:p w14:paraId="5BF2F413" w14:textId="77777777" w:rsidR="00602551" w:rsidRDefault="00602551" w:rsidP="00602551">
      <w:pPr>
        <w:pStyle w:val="ListParagraph"/>
        <w:numPr>
          <w:ilvl w:val="0"/>
          <w:numId w:val="2"/>
        </w:numPr>
        <w:spacing w:after="0" w:line="259" w:lineRule="auto"/>
        <w:ind w:right="59"/>
        <w:jc w:val="both"/>
      </w:pPr>
      <w:r>
        <w:t>Parents must give prior written permission for each medication. Written permission may cover a full course of treatment or ongoing medication where:</w:t>
      </w:r>
    </w:p>
    <w:p w14:paraId="128A6415" w14:textId="77777777" w:rsidR="00602551" w:rsidRDefault="00602551" w:rsidP="00602551">
      <w:pPr>
        <w:pStyle w:val="ListParagraph"/>
        <w:numPr>
          <w:ilvl w:val="0"/>
          <w:numId w:val="1"/>
        </w:numPr>
        <w:spacing w:after="0" w:line="259" w:lineRule="auto"/>
        <w:ind w:right="59"/>
        <w:jc w:val="both"/>
      </w:pPr>
      <w:r>
        <w:t>Consent relates only to the named medication and dosage.</w:t>
      </w:r>
    </w:p>
    <w:p w14:paraId="622E31AC" w14:textId="77777777" w:rsidR="00602551" w:rsidRDefault="00602551" w:rsidP="00602551">
      <w:pPr>
        <w:pStyle w:val="ListParagraph"/>
        <w:numPr>
          <w:ilvl w:val="0"/>
          <w:numId w:val="1"/>
        </w:numPr>
        <w:spacing w:after="0" w:line="259" w:lineRule="auto"/>
        <w:ind w:right="59"/>
        <w:jc w:val="both"/>
      </w:pPr>
      <w:r>
        <w:t>A new form is completed if medication, strength or dosage changes.</w:t>
      </w:r>
    </w:p>
    <w:p w14:paraId="21348E98" w14:textId="77777777" w:rsidR="00602551" w:rsidRDefault="00602551" w:rsidP="00602551">
      <w:pPr>
        <w:pStyle w:val="ListParagraph"/>
        <w:numPr>
          <w:ilvl w:val="0"/>
          <w:numId w:val="1"/>
        </w:numPr>
        <w:spacing w:after="0" w:line="259" w:lineRule="auto"/>
        <w:ind w:right="59"/>
        <w:jc w:val="both"/>
      </w:pPr>
      <w:r>
        <w:t>Parents inform the nursery immediately if a dose has been given at home.</w:t>
      </w:r>
    </w:p>
    <w:p w14:paraId="784F2166" w14:textId="77777777" w:rsidR="00602551" w:rsidRDefault="00602551" w:rsidP="00602551">
      <w:pPr>
        <w:pStyle w:val="ListParagraph"/>
        <w:numPr>
          <w:ilvl w:val="0"/>
          <w:numId w:val="1"/>
        </w:numPr>
        <w:spacing w:after="0" w:line="259" w:lineRule="auto"/>
        <w:ind w:right="59"/>
        <w:jc w:val="both"/>
      </w:pPr>
      <w:r>
        <w:t>Medication is provided in original packaging with English instructions.</w:t>
      </w:r>
    </w:p>
    <w:p w14:paraId="0EC15180" w14:textId="77777777" w:rsidR="00602551" w:rsidRDefault="00602551" w:rsidP="00602551">
      <w:pPr>
        <w:pStyle w:val="ListParagraph"/>
        <w:numPr>
          <w:ilvl w:val="0"/>
          <w:numId w:val="2"/>
        </w:numPr>
        <w:spacing w:after="0" w:line="259" w:lineRule="auto"/>
        <w:ind w:right="59"/>
        <w:jc w:val="both"/>
      </w:pPr>
      <w:r>
        <w:t>We will not administer medication that exceeds the stated recommended dose unless accompanied by written medical instructions from a relevant health professional.</w:t>
      </w:r>
    </w:p>
    <w:p w14:paraId="29605053" w14:textId="77777777" w:rsidR="00602551" w:rsidRDefault="00602551" w:rsidP="00602551">
      <w:pPr>
        <w:pStyle w:val="ListParagraph"/>
        <w:numPr>
          <w:ilvl w:val="0"/>
          <w:numId w:val="2"/>
        </w:numPr>
        <w:spacing w:after="0" w:line="259" w:lineRule="auto"/>
        <w:ind w:right="59"/>
        <w:jc w:val="both"/>
      </w:pPr>
      <w:r>
        <w:t>Staff will ask parents when the last dose was administered prior to arrival and record this on the medication form. On collection, parents will receive accurate written feedback of time, dosage and staff signature, and will countersign the record.</w:t>
      </w:r>
    </w:p>
    <w:p w14:paraId="6EF65C29" w14:textId="77777777" w:rsidR="00602551" w:rsidRDefault="00602551" w:rsidP="00602551">
      <w:pPr>
        <w:pStyle w:val="ListParagraph"/>
        <w:numPr>
          <w:ilvl w:val="0"/>
          <w:numId w:val="2"/>
        </w:numPr>
        <w:spacing w:after="0" w:line="259" w:lineRule="auto"/>
        <w:ind w:right="59"/>
        <w:jc w:val="both"/>
      </w:pPr>
      <w:r>
        <w:t>Medication will be administered by a trained senior member of staff and witnessed by another staff member wherever possible. Staff are not legally obliged to administer medication.</w:t>
      </w:r>
    </w:p>
    <w:p w14:paraId="7C3A9331" w14:textId="77777777" w:rsidR="00602551" w:rsidRDefault="00602551" w:rsidP="00602551">
      <w:pPr>
        <w:pStyle w:val="ListParagraph"/>
        <w:numPr>
          <w:ilvl w:val="0"/>
          <w:numId w:val="2"/>
        </w:numPr>
        <w:spacing w:after="0" w:line="259" w:lineRule="auto"/>
        <w:ind w:right="59"/>
        <w:jc w:val="both"/>
      </w:pPr>
      <w:r w:rsidRPr="008463DF">
        <w:t>If a child refuses medication, this will be recorded and parents informed.</w:t>
      </w:r>
    </w:p>
    <w:p w14:paraId="6E2DBA35" w14:textId="77777777" w:rsidR="00602551" w:rsidRPr="00CD110B" w:rsidRDefault="00602551" w:rsidP="00602551">
      <w:pPr>
        <w:ind w:left="0" w:firstLine="0"/>
        <w:jc w:val="both"/>
        <w:rPr>
          <w:b/>
          <w:bCs/>
          <w:u w:val="single"/>
        </w:rPr>
      </w:pPr>
      <w:r>
        <w:pict w14:anchorId="73C6B7AB">
          <v:rect id="_x0000_i1026" style="width:0;height:1.5pt" o:hralign="center" o:hrstd="t" o:hr="t" fillcolor="#a0a0a0" stroked="f"/>
        </w:pict>
      </w:r>
    </w:p>
    <w:p w14:paraId="6B4D6362" w14:textId="77777777" w:rsidR="00602551" w:rsidRPr="008463DF" w:rsidRDefault="00602551" w:rsidP="00602551">
      <w:pPr>
        <w:spacing w:after="0" w:line="259" w:lineRule="auto"/>
        <w:ind w:right="59"/>
        <w:jc w:val="both"/>
        <w:rPr>
          <w:b/>
          <w:bCs/>
          <w:u w:val="single"/>
        </w:rPr>
      </w:pPr>
      <w:r w:rsidRPr="008463DF">
        <w:rPr>
          <w:b/>
          <w:bCs/>
          <w:u w:val="single"/>
        </w:rPr>
        <w:t>Non-prescription medication</w:t>
      </w:r>
    </w:p>
    <w:p w14:paraId="12EAA89B" w14:textId="77777777" w:rsidR="00602551" w:rsidRDefault="00602551" w:rsidP="00602551">
      <w:pPr>
        <w:spacing w:after="0" w:line="259" w:lineRule="auto"/>
        <w:ind w:right="59"/>
        <w:jc w:val="both"/>
      </w:pPr>
    </w:p>
    <w:p w14:paraId="4F52FB7A" w14:textId="77777777" w:rsidR="00602551" w:rsidRPr="00CD110B" w:rsidRDefault="00602551" w:rsidP="00602551">
      <w:pPr>
        <w:spacing w:after="0" w:line="259" w:lineRule="auto"/>
        <w:ind w:right="59"/>
        <w:jc w:val="both"/>
        <w:rPr>
          <w:b/>
          <w:bCs/>
          <w:i/>
          <w:iCs/>
        </w:rPr>
      </w:pPr>
      <w:r w:rsidRPr="00CD110B">
        <w:rPr>
          <w:b/>
          <w:bCs/>
          <w:i/>
          <w:iCs/>
        </w:rPr>
        <w:t>We will not administer any non-prescription medication containing aspirin.</w:t>
      </w:r>
    </w:p>
    <w:p w14:paraId="3D8667DD" w14:textId="77777777" w:rsidR="00602551" w:rsidRDefault="00602551" w:rsidP="00602551">
      <w:pPr>
        <w:pStyle w:val="ListParagraph"/>
        <w:numPr>
          <w:ilvl w:val="0"/>
          <w:numId w:val="4"/>
        </w:numPr>
        <w:spacing w:after="0" w:line="259" w:lineRule="auto"/>
        <w:ind w:right="59"/>
        <w:jc w:val="both"/>
      </w:pPr>
      <w:r>
        <w:lastRenderedPageBreak/>
        <w:t>Non-prescription medication will only be administered where it is in the child’s best interests, risk assessed by the Manager, and where written consent has been obtained.</w:t>
      </w:r>
    </w:p>
    <w:p w14:paraId="684B5C61" w14:textId="77777777" w:rsidR="00602551" w:rsidRDefault="00602551" w:rsidP="00602551">
      <w:pPr>
        <w:pStyle w:val="ListParagraph"/>
        <w:numPr>
          <w:ilvl w:val="0"/>
          <w:numId w:val="4"/>
        </w:numPr>
        <w:spacing w:after="0" w:line="259" w:lineRule="auto"/>
        <w:ind w:right="59"/>
        <w:jc w:val="both"/>
      </w:pPr>
      <w:r>
        <w:t>Non-prescription medication will only be given for a short initial period. If symptoms persist, medical advice must be sought.</w:t>
      </w:r>
    </w:p>
    <w:p w14:paraId="2E23DFF0" w14:textId="77777777" w:rsidR="00602551" w:rsidRDefault="00602551" w:rsidP="00602551">
      <w:pPr>
        <w:pStyle w:val="ListParagraph"/>
        <w:numPr>
          <w:ilvl w:val="0"/>
          <w:numId w:val="4"/>
        </w:numPr>
        <w:spacing w:after="0" w:line="259" w:lineRule="auto"/>
        <w:ind w:right="59"/>
        <w:jc w:val="both"/>
      </w:pPr>
      <w:r>
        <w:t>The nursery reserves the right to refuse care if we believe medical attention is required rather than medication.</w:t>
      </w:r>
    </w:p>
    <w:p w14:paraId="3152C6D7" w14:textId="77777777" w:rsidR="00602551" w:rsidRDefault="00602551" w:rsidP="00602551">
      <w:pPr>
        <w:pStyle w:val="ListParagraph"/>
        <w:numPr>
          <w:ilvl w:val="0"/>
          <w:numId w:val="4"/>
        </w:numPr>
        <w:spacing w:after="0" w:line="259" w:lineRule="auto"/>
        <w:ind w:right="59"/>
        <w:jc w:val="both"/>
      </w:pPr>
      <w:r>
        <w:t>An emergency supply of liquid paracetamol and antihistamine may be stored on site. These are checked regularly by the designated trained first aider.</w:t>
      </w:r>
    </w:p>
    <w:p w14:paraId="4FA2F8FA" w14:textId="77777777" w:rsidR="00602551" w:rsidRDefault="00602551" w:rsidP="00602551">
      <w:pPr>
        <w:pStyle w:val="ListParagraph"/>
        <w:numPr>
          <w:ilvl w:val="0"/>
          <w:numId w:val="4"/>
        </w:numPr>
        <w:spacing w:after="0" w:line="259" w:lineRule="auto"/>
        <w:ind w:right="59"/>
        <w:jc w:val="both"/>
      </w:pPr>
      <w:r>
        <w:t>On registration, parents complete a Non-Prescription Medication Consent Form stating:</w:t>
      </w:r>
    </w:p>
    <w:p w14:paraId="3A36649D" w14:textId="77777777" w:rsidR="00602551" w:rsidRDefault="00602551" w:rsidP="00602551">
      <w:pPr>
        <w:pStyle w:val="ListParagraph"/>
        <w:numPr>
          <w:ilvl w:val="0"/>
          <w:numId w:val="3"/>
        </w:numPr>
        <w:spacing w:after="0" w:line="259" w:lineRule="auto"/>
        <w:ind w:right="59"/>
        <w:jc w:val="both"/>
      </w:pPr>
      <w:r>
        <w:t>The agreed brand/type of medication</w:t>
      </w:r>
    </w:p>
    <w:p w14:paraId="53BEB40D" w14:textId="77777777" w:rsidR="00602551" w:rsidRDefault="00602551" w:rsidP="00602551">
      <w:pPr>
        <w:pStyle w:val="ListParagraph"/>
        <w:numPr>
          <w:ilvl w:val="0"/>
          <w:numId w:val="3"/>
        </w:numPr>
        <w:spacing w:after="0" w:line="259" w:lineRule="auto"/>
        <w:ind w:right="59"/>
        <w:jc w:val="both"/>
      </w:pPr>
      <w:r>
        <w:t>Dosage</w:t>
      </w:r>
    </w:p>
    <w:p w14:paraId="560E2878" w14:textId="77777777" w:rsidR="00602551" w:rsidRDefault="00602551" w:rsidP="00602551">
      <w:pPr>
        <w:pStyle w:val="ListParagraph"/>
        <w:numPr>
          <w:ilvl w:val="0"/>
          <w:numId w:val="3"/>
        </w:numPr>
        <w:spacing w:after="0" w:line="259" w:lineRule="auto"/>
        <w:ind w:right="59"/>
        <w:jc w:val="both"/>
      </w:pPr>
      <w:r>
        <w:t>Circumstances for administration</w:t>
      </w:r>
    </w:p>
    <w:p w14:paraId="783363F3" w14:textId="77777777" w:rsidR="00602551" w:rsidRDefault="00602551" w:rsidP="00602551">
      <w:pPr>
        <w:pStyle w:val="ListParagraph"/>
        <w:numPr>
          <w:ilvl w:val="0"/>
          <w:numId w:val="3"/>
        </w:numPr>
        <w:spacing w:after="0" w:line="259" w:lineRule="auto"/>
        <w:ind w:right="59"/>
        <w:jc w:val="both"/>
      </w:pPr>
      <w:r>
        <w:t>Emergency consent where parents cannot be contacted</w:t>
      </w:r>
    </w:p>
    <w:p w14:paraId="668E51BE" w14:textId="77777777" w:rsidR="00602551" w:rsidRDefault="00602551" w:rsidP="00602551">
      <w:pPr>
        <w:pStyle w:val="ListParagraph"/>
        <w:numPr>
          <w:ilvl w:val="0"/>
          <w:numId w:val="4"/>
        </w:numPr>
        <w:spacing w:after="0" w:line="259" w:lineRule="auto"/>
        <w:ind w:right="59"/>
        <w:jc w:val="both"/>
      </w:pPr>
      <w:r>
        <w:t>The nursery will always attempt to contact parents prior to administering emergency non-prescription medication.</w:t>
      </w:r>
    </w:p>
    <w:p w14:paraId="7CE2D896" w14:textId="77777777" w:rsidR="00602551" w:rsidRDefault="00602551" w:rsidP="00602551">
      <w:pPr>
        <w:pStyle w:val="ListParagraph"/>
        <w:numPr>
          <w:ilvl w:val="0"/>
          <w:numId w:val="4"/>
        </w:numPr>
        <w:spacing w:after="0" w:line="259" w:lineRule="auto"/>
        <w:ind w:right="59"/>
        <w:jc w:val="both"/>
      </w:pPr>
      <w:r>
        <w:t>If parents cannot be contacted, the Manager will carry out a risk assessment considering:</w:t>
      </w:r>
    </w:p>
    <w:p w14:paraId="259BE848" w14:textId="77777777" w:rsidR="00602551" w:rsidRDefault="00602551" w:rsidP="00602551">
      <w:pPr>
        <w:pStyle w:val="ListParagraph"/>
        <w:numPr>
          <w:ilvl w:val="0"/>
          <w:numId w:val="5"/>
        </w:numPr>
        <w:spacing w:after="0" w:line="259" w:lineRule="auto"/>
        <w:ind w:right="59"/>
        <w:jc w:val="both"/>
      </w:pPr>
      <w:r>
        <w:t>Time the child has attended</w:t>
      </w:r>
    </w:p>
    <w:p w14:paraId="692ADA4F" w14:textId="77777777" w:rsidR="00602551" w:rsidRDefault="00602551" w:rsidP="00602551">
      <w:pPr>
        <w:pStyle w:val="ListParagraph"/>
        <w:numPr>
          <w:ilvl w:val="0"/>
          <w:numId w:val="5"/>
        </w:numPr>
        <w:spacing w:after="0" w:line="259" w:lineRule="auto"/>
        <w:ind w:right="59"/>
        <w:jc w:val="both"/>
      </w:pPr>
      <w:r>
        <w:t>Medical history</w:t>
      </w:r>
    </w:p>
    <w:p w14:paraId="2C0605D5" w14:textId="77777777" w:rsidR="00602551" w:rsidRDefault="00602551" w:rsidP="00602551">
      <w:pPr>
        <w:pStyle w:val="ListParagraph"/>
        <w:numPr>
          <w:ilvl w:val="0"/>
          <w:numId w:val="5"/>
        </w:numPr>
        <w:spacing w:after="0" w:line="259" w:lineRule="auto"/>
        <w:ind w:right="59"/>
        <w:jc w:val="both"/>
      </w:pPr>
      <w:r>
        <w:t>Presenting symptoms</w:t>
      </w:r>
    </w:p>
    <w:p w14:paraId="7E1A7CE4" w14:textId="77777777" w:rsidR="00602551" w:rsidRDefault="00602551" w:rsidP="00602551">
      <w:pPr>
        <w:pStyle w:val="ListParagraph"/>
        <w:numPr>
          <w:ilvl w:val="0"/>
          <w:numId w:val="5"/>
        </w:numPr>
        <w:spacing w:after="0" w:line="259" w:lineRule="auto"/>
        <w:ind w:right="59"/>
        <w:jc w:val="both"/>
      </w:pPr>
      <w:r>
        <w:t>Previous doses recorded</w:t>
      </w:r>
    </w:p>
    <w:p w14:paraId="59361FBA" w14:textId="77777777" w:rsidR="00602551" w:rsidRDefault="00602551" w:rsidP="00602551">
      <w:pPr>
        <w:pStyle w:val="ListParagraph"/>
        <w:numPr>
          <w:ilvl w:val="0"/>
          <w:numId w:val="4"/>
        </w:numPr>
        <w:spacing w:after="0" w:line="259" w:lineRule="auto"/>
        <w:ind w:right="59"/>
        <w:jc w:val="both"/>
      </w:pPr>
      <w:r>
        <w:t>Non-prescription medication is a last resort. Alternative comfort measures will be used first and the child will be closely monitored.</w:t>
      </w:r>
    </w:p>
    <w:p w14:paraId="0C6C07CD" w14:textId="77777777" w:rsidR="00602551" w:rsidRDefault="00602551" w:rsidP="00602551">
      <w:pPr>
        <w:pStyle w:val="ListParagraph"/>
        <w:numPr>
          <w:ilvl w:val="0"/>
          <w:numId w:val="4"/>
        </w:numPr>
        <w:spacing w:after="0" w:line="259" w:lineRule="auto"/>
        <w:ind w:right="59"/>
        <w:jc w:val="both"/>
      </w:pPr>
      <w:r>
        <w:t>Non-prescription creams (e.g., barrier creams) require prior written consent and must be supplied by parents, clearly labelled.</w:t>
      </w:r>
    </w:p>
    <w:p w14:paraId="27740629" w14:textId="77777777" w:rsidR="00602551" w:rsidRDefault="00602551" w:rsidP="00602551">
      <w:pPr>
        <w:pStyle w:val="ListParagraph"/>
        <w:numPr>
          <w:ilvl w:val="0"/>
          <w:numId w:val="4"/>
        </w:numPr>
        <w:spacing w:after="0" w:line="259" w:lineRule="auto"/>
        <w:ind w:right="59"/>
        <w:jc w:val="both"/>
      </w:pPr>
      <w:r>
        <w:t>Where a child arrives unwell and may require medication, the Manager will decide if the child is fit to remain in nursery. Any prior doses given at home must be recorded.</w:t>
      </w:r>
    </w:p>
    <w:p w14:paraId="291D1FB3" w14:textId="77777777" w:rsidR="00602551" w:rsidRDefault="00602551" w:rsidP="00602551">
      <w:pPr>
        <w:pStyle w:val="ListParagraph"/>
        <w:numPr>
          <w:ilvl w:val="0"/>
          <w:numId w:val="4"/>
        </w:numPr>
        <w:spacing w:after="0" w:line="259" w:lineRule="auto"/>
        <w:ind w:right="59"/>
        <w:jc w:val="both"/>
      </w:pPr>
      <w:r>
        <w:t>Parents will always be informed of any medication administered, including time and dosage.</w:t>
      </w:r>
    </w:p>
    <w:p w14:paraId="5D55D078" w14:textId="77777777" w:rsidR="00602551" w:rsidRDefault="00602551" w:rsidP="00602551">
      <w:pPr>
        <w:spacing w:after="0" w:line="259" w:lineRule="auto"/>
        <w:ind w:right="59"/>
        <w:jc w:val="both"/>
      </w:pPr>
    </w:p>
    <w:p w14:paraId="402B7F82" w14:textId="77777777" w:rsidR="00602551" w:rsidRPr="00CD110B" w:rsidRDefault="00602551" w:rsidP="00602551">
      <w:pPr>
        <w:spacing w:after="0" w:line="259" w:lineRule="auto"/>
        <w:ind w:right="59"/>
        <w:jc w:val="both"/>
        <w:rPr>
          <w:b/>
          <w:bCs/>
        </w:rPr>
      </w:pPr>
      <w:r w:rsidRPr="00CD110B">
        <w:rPr>
          <w:b/>
          <w:bCs/>
        </w:rPr>
        <w:t>The nursery will not administer any medication without prior written consent.</w:t>
      </w:r>
    </w:p>
    <w:p w14:paraId="5FC777FD" w14:textId="77777777" w:rsidR="00602551" w:rsidRPr="00CD110B" w:rsidRDefault="00602551" w:rsidP="00602551">
      <w:pPr>
        <w:spacing w:after="26" w:line="239" w:lineRule="auto"/>
        <w:ind w:right="59"/>
        <w:jc w:val="both"/>
        <w:rPr>
          <w:b/>
          <w:bCs/>
          <w:u w:val="single"/>
        </w:rPr>
      </w:pPr>
      <w:r>
        <w:pict w14:anchorId="298123B8">
          <v:rect id="_x0000_i1027" style="width:0;height:1.5pt" o:hralign="center" o:hrstd="t" o:hr="t" fillcolor="#a0a0a0" stroked="f"/>
        </w:pict>
      </w:r>
      <w:r w:rsidRPr="00CD110B">
        <w:rPr>
          <w:b/>
          <w:bCs/>
          <w:u w:val="single"/>
        </w:rPr>
        <w:t>Injections, pessaries and suppositories</w:t>
      </w:r>
    </w:p>
    <w:p w14:paraId="025315FB" w14:textId="77777777" w:rsidR="00602551" w:rsidRDefault="00602551" w:rsidP="00602551">
      <w:pPr>
        <w:spacing w:after="26" w:line="239" w:lineRule="auto"/>
        <w:ind w:right="59"/>
        <w:jc w:val="both"/>
      </w:pPr>
    </w:p>
    <w:p w14:paraId="487EF555" w14:textId="77777777" w:rsidR="00602551" w:rsidRDefault="00602551" w:rsidP="00602551">
      <w:pPr>
        <w:spacing w:after="26" w:line="239" w:lineRule="auto"/>
        <w:ind w:right="59"/>
        <w:jc w:val="both"/>
      </w:pPr>
      <w:r>
        <w:t>These forms of medication constitute medical or nursing care. Staff will only administer them following individual child-specific training from a qualified health professional and with a written care plan in place.</w:t>
      </w:r>
    </w:p>
    <w:p w14:paraId="49968BBB" w14:textId="77777777" w:rsidR="00602551" w:rsidRDefault="00602551" w:rsidP="00602551">
      <w:pPr>
        <w:spacing w:after="26" w:line="239" w:lineRule="auto"/>
        <w:ind w:right="59"/>
        <w:jc w:val="both"/>
      </w:pPr>
    </w:p>
    <w:p w14:paraId="2F7B6B36" w14:textId="77777777" w:rsidR="00602551" w:rsidRDefault="00602551" w:rsidP="00602551">
      <w:pPr>
        <w:spacing w:after="26" w:line="239" w:lineRule="auto"/>
        <w:ind w:right="59"/>
        <w:jc w:val="both"/>
      </w:pPr>
      <w:r>
        <w:t>The nursery will make reasonable adjustments and work with parents and health professionals to support the child safely.</w:t>
      </w:r>
    </w:p>
    <w:p w14:paraId="2CCCCE23" w14:textId="77777777" w:rsidR="00602551" w:rsidRDefault="00602551" w:rsidP="00602551">
      <w:pPr>
        <w:spacing w:after="26" w:line="239" w:lineRule="auto"/>
        <w:ind w:right="59"/>
        <w:jc w:val="both"/>
      </w:pPr>
      <w:r>
        <w:pict w14:anchorId="5A44026A">
          <v:rect id="_x0000_i1028" style="width:0;height:1.5pt" o:hralign="center" o:hrstd="t" o:hr="t" fillcolor="#a0a0a0" stroked="f"/>
        </w:pict>
      </w:r>
    </w:p>
    <w:p w14:paraId="480CCE2F" w14:textId="77777777" w:rsidR="00602551" w:rsidRPr="00CD110B" w:rsidRDefault="00602551" w:rsidP="00602551">
      <w:pPr>
        <w:spacing w:after="26" w:line="239" w:lineRule="auto"/>
        <w:ind w:right="59"/>
        <w:jc w:val="both"/>
        <w:rPr>
          <w:b/>
          <w:bCs/>
          <w:u w:val="single"/>
        </w:rPr>
      </w:pPr>
      <w:r w:rsidRPr="00CD110B">
        <w:rPr>
          <w:b/>
          <w:bCs/>
          <w:u w:val="single"/>
        </w:rPr>
        <w:t>Children with long-term or complex medical needs</w:t>
      </w:r>
    </w:p>
    <w:p w14:paraId="2E4EC721" w14:textId="77777777" w:rsidR="00602551" w:rsidRDefault="00602551" w:rsidP="00602551">
      <w:pPr>
        <w:spacing w:after="26" w:line="239" w:lineRule="auto"/>
        <w:ind w:right="59"/>
        <w:jc w:val="both"/>
      </w:pPr>
    </w:p>
    <w:p w14:paraId="1F39FF9A" w14:textId="77777777" w:rsidR="00602551" w:rsidRDefault="00602551" w:rsidP="00602551">
      <w:pPr>
        <w:spacing w:after="26" w:line="239" w:lineRule="auto"/>
        <w:ind w:right="59"/>
        <w:jc w:val="both"/>
      </w:pPr>
      <w:r>
        <w:t>Where a child has ongoing medical needs or an existing healthcare plan:</w:t>
      </w:r>
    </w:p>
    <w:p w14:paraId="0F0F7CC8" w14:textId="77777777" w:rsidR="00602551" w:rsidRDefault="00602551" w:rsidP="00602551">
      <w:pPr>
        <w:spacing w:after="26" w:line="239" w:lineRule="auto"/>
        <w:ind w:right="59"/>
        <w:jc w:val="both"/>
      </w:pPr>
      <w:r>
        <w:t>A meeting will be held with the Manager before or shortly after admission.</w:t>
      </w:r>
    </w:p>
    <w:p w14:paraId="6032C338" w14:textId="77777777" w:rsidR="00602551" w:rsidRDefault="00602551" w:rsidP="00602551">
      <w:pPr>
        <w:spacing w:after="26" w:line="239" w:lineRule="auto"/>
        <w:ind w:right="59"/>
        <w:jc w:val="both"/>
      </w:pPr>
      <w:r>
        <w:t>An Individual Healthcare Plan or Risk Assessment will be agreed.</w:t>
      </w:r>
    </w:p>
    <w:p w14:paraId="16782EE3" w14:textId="77777777" w:rsidR="00602551" w:rsidRDefault="00602551" w:rsidP="00602551">
      <w:pPr>
        <w:spacing w:after="26" w:line="239" w:lineRule="auto"/>
        <w:ind w:right="59"/>
        <w:jc w:val="both"/>
      </w:pPr>
      <w:r>
        <w:t>Advice from external professionals may be sought with parental consent.</w:t>
      </w:r>
    </w:p>
    <w:p w14:paraId="1BAB7164" w14:textId="77777777" w:rsidR="00602551" w:rsidRDefault="00602551" w:rsidP="00602551">
      <w:pPr>
        <w:spacing w:after="26" w:line="239" w:lineRule="auto"/>
        <w:ind w:right="59"/>
        <w:jc w:val="both"/>
      </w:pPr>
      <w:r>
        <w:t>Staff will receive appropriate training where required.</w:t>
      </w:r>
    </w:p>
    <w:p w14:paraId="1B29C247" w14:textId="77777777" w:rsidR="00602551" w:rsidRDefault="00602551" w:rsidP="00602551">
      <w:pPr>
        <w:spacing w:after="26" w:line="239" w:lineRule="auto"/>
        <w:ind w:right="59"/>
        <w:jc w:val="both"/>
      </w:pPr>
      <w:r>
        <w:t>The Manager will review arrangements regularly with parents and relevant agencies.</w:t>
      </w:r>
    </w:p>
    <w:p w14:paraId="2C0ED312" w14:textId="77777777" w:rsidR="00602551" w:rsidRDefault="00602551" w:rsidP="00602551">
      <w:pPr>
        <w:spacing w:after="26" w:line="239" w:lineRule="auto"/>
        <w:ind w:right="59"/>
        <w:jc w:val="both"/>
      </w:pPr>
      <w:r>
        <w:pict w14:anchorId="7E1D7BAA">
          <v:rect id="_x0000_i1029" style="width:0;height:1.5pt" o:hralign="center" o:hrstd="t" o:hr="t" fillcolor="#a0a0a0" stroked="f"/>
        </w:pict>
      </w:r>
    </w:p>
    <w:p w14:paraId="4FC412A2" w14:textId="77777777" w:rsidR="00602551" w:rsidRPr="00CD110B" w:rsidRDefault="00602551" w:rsidP="00602551">
      <w:pPr>
        <w:spacing w:after="26" w:line="239" w:lineRule="auto"/>
        <w:ind w:right="59"/>
        <w:jc w:val="both"/>
        <w:rPr>
          <w:b/>
          <w:bCs/>
          <w:u w:val="single"/>
        </w:rPr>
      </w:pPr>
      <w:r w:rsidRPr="00CD110B">
        <w:rPr>
          <w:b/>
          <w:bCs/>
          <w:u w:val="single"/>
        </w:rPr>
        <w:lastRenderedPageBreak/>
        <w:t>Allergies</w:t>
      </w:r>
    </w:p>
    <w:p w14:paraId="300BBA6D" w14:textId="77777777" w:rsidR="00602551" w:rsidRDefault="00602551" w:rsidP="00602551">
      <w:pPr>
        <w:spacing w:after="26" w:line="239" w:lineRule="auto"/>
        <w:ind w:right="59"/>
        <w:jc w:val="both"/>
      </w:pPr>
    </w:p>
    <w:p w14:paraId="4CFBBED0" w14:textId="77777777" w:rsidR="00602551" w:rsidRPr="00CD110B" w:rsidRDefault="00602551" w:rsidP="00602551">
      <w:pPr>
        <w:spacing w:after="26" w:line="239" w:lineRule="auto"/>
        <w:ind w:right="59"/>
        <w:jc w:val="both"/>
        <w:rPr>
          <w:b/>
          <w:bCs/>
          <w:i/>
          <w:iCs/>
        </w:rPr>
      </w:pPr>
      <w:r w:rsidRPr="00CD110B">
        <w:rPr>
          <w:b/>
          <w:bCs/>
          <w:i/>
          <w:iCs/>
        </w:rPr>
        <w:t>Please refer to the Allergies Policy.</w:t>
      </w:r>
    </w:p>
    <w:p w14:paraId="70D41BE2" w14:textId="77777777" w:rsidR="00602551" w:rsidRDefault="00602551" w:rsidP="00602551">
      <w:pPr>
        <w:spacing w:after="26" w:line="239" w:lineRule="auto"/>
        <w:ind w:right="59"/>
        <w:jc w:val="both"/>
      </w:pPr>
      <w:r>
        <w:pict w14:anchorId="4C1E1CD2">
          <v:rect id="_x0000_i1030" style="width:0;height:1.5pt" o:hralign="center" o:hrstd="t" o:hr="t" fillcolor="#a0a0a0" stroked="f"/>
        </w:pict>
      </w:r>
    </w:p>
    <w:p w14:paraId="143EA3A4" w14:textId="77777777" w:rsidR="00602551" w:rsidRPr="00CD110B" w:rsidRDefault="00602551" w:rsidP="00602551">
      <w:pPr>
        <w:spacing w:after="26" w:line="239" w:lineRule="auto"/>
        <w:ind w:right="59"/>
        <w:jc w:val="both"/>
        <w:rPr>
          <w:b/>
          <w:bCs/>
          <w:u w:val="single"/>
        </w:rPr>
      </w:pPr>
      <w:r w:rsidRPr="00CD110B">
        <w:rPr>
          <w:b/>
          <w:bCs/>
          <w:u w:val="single"/>
        </w:rPr>
        <w:t>Staff medication</w:t>
      </w:r>
    </w:p>
    <w:p w14:paraId="42188BD7" w14:textId="77777777" w:rsidR="00602551" w:rsidRDefault="00602551" w:rsidP="00602551">
      <w:pPr>
        <w:spacing w:after="26" w:line="239" w:lineRule="auto"/>
        <w:ind w:right="59"/>
        <w:jc w:val="both"/>
      </w:pPr>
    </w:p>
    <w:p w14:paraId="42B998F6" w14:textId="77777777" w:rsidR="00602551" w:rsidRDefault="00602551" w:rsidP="00602551">
      <w:pPr>
        <w:spacing w:after="26" w:line="239" w:lineRule="auto"/>
        <w:ind w:right="59"/>
        <w:jc w:val="both"/>
      </w:pPr>
      <w:r>
        <w:t>All staff must be fit to work and able to meet children’s needs safely.</w:t>
      </w:r>
    </w:p>
    <w:p w14:paraId="652DF7BF" w14:textId="77777777" w:rsidR="00602551" w:rsidRDefault="00602551" w:rsidP="00602551">
      <w:pPr>
        <w:spacing w:after="26" w:line="239" w:lineRule="auto"/>
        <w:ind w:right="59"/>
        <w:jc w:val="both"/>
      </w:pPr>
      <w:r>
        <w:t>Staff must not work with children when infectious or unwell.</w:t>
      </w:r>
    </w:p>
    <w:p w14:paraId="2F86472F" w14:textId="77777777" w:rsidR="00602551" w:rsidRDefault="00602551" w:rsidP="00602551">
      <w:pPr>
        <w:spacing w:after="26" w:line="239" w:lineRule="auto"/>
        <w:ind w:right="59"/>
        <w:jc w:val="both"/>
      </w:pPr>
      <w:r>
        <w:t>Any medication affecting alertness or judgement must be declared to the Manager.</w:t>
      </w:r>
    </w:p>
    <w:p w14:paraId="4D65A606" w14:textId="77777777" w:rsidR="00602551" w:rsidRDefault="00602551" w:rsidP="00602551">
      <w:pPr>
        <w:spacing w:after="26" w:line="239" w:lineRule="auto"/>
        <w:ind w:right="59"/>
        <w:jc w:val="both"/>
      </w:pPr>
      <w:r>
        <w:t>The Manager may seek medical or occupational health advice to determine fitness for work.</w:t>
      </w:r>
    </w:p>
    <w:p w14:paraId="4F9F06C0" w14:textId="77777777" w:rsidR="00602551" w:rsidRDefault="00602551" w:rsidP="00602551">
      <w:pPr>
        <w:spacing w:after="26" w:line="239" w:lineRule="auto"/>
        <w:ind w:right="59"/>
        <w:jc w:val="both"/>
      </w:pPr>
      <w:r>
        <w:t>Staff medication must be stored securely out of children’s reach and clearly labelled.</w:t>
      </w:r>
    </w:p>
    <w:p w14:paraId="22D2D409" w14:textId="77777777" w:rsidR="00602551" w:rsidRDefault="00602551" w:rsidP="00602551">
      <w:pPr>
        <w:spacing w:after="26" w:line="239" w:lineRule="auto"/>
        <w:ind w:right="59"/>
        <w:jc w:val="both"/>
      </w:pPr>
      <w:r>
        <w:pict w14:anchorId="3A448C11">
          <v:rect id="_x0000_i1031" style="width:0;height:1.5pt" o:hralign="center" o:hrstd="t" o:hr="t" fillcolor="#a0a0a0" stroked="f"/>
        </w:pict>
      </w:r>
    </w:p>
    <w:p w14:paraId="0D1D2069" w14:textId="77777777" w:rsidR="00602551" w:rsidRPr="00CD110B" w:rsidRDefault="00602551" w:rsidP="00602551">
      <w:pPr>
        <w:spacing w:after="26" w:line="239" w:lineRule="auto"/>
        <w:ind w:right="59"/>
        <w:jc w:val="both"/>
        <w:rPr>
          <w:b/>
          <w:bCs/>
          <w:u w:val="single"/>
        </w:rPr>
      </w:pPr>
      <w:r w:rsidRPr="00CD110B">
        <w:rPr>
          <w:b/>
          <w:bCs/>
          <w:u w:val="single"/>
        </w:rPr>
        <w:t>Storage of medication</w:t>
      </w:r>
    </w:p>
    <w:p w14:paraId="31710608" w14:textId="77777777" w:rsidR="00602551" w:rsidRDefault="00602551" w:rsidP="00602551">
      <w:pPr>
        <w:spacing w:after="26" w:line="239" w:lineRule="auto"/>
        <w:ind w:right="59"/>
        <w:jc w:val="both"/>
      </w:pPr>
    </w:p>
    <w:p w14:paraId="580128FC" w14:textId="77777777" w:rsidR="00602551" w:rsidRDefault="00602551" w:rsidP="00602551">
      <w:pPr>
        <w:spacing w:after="26" w:line="239" w:lineRule="auto"/>
        <w:ind w:right="59"/>
        <w:jc w:val="both"/>
      </w:pPr>
      <w:r>
        <w:t>All medication must be in original containers, clearly labelled with the child’s name.</w:t>
      </w:r>
    </w:p>
    <w:p w14:paraId="3F8E41B6" w14:textId="77777777" w:rsidR="00602551" w:rsidRDefault="00602551" w:rsidP="00602551">
      <w:pPr>
        <w:spacing w:after="26" w:line="239" w:lineRule="auto"/>
        <w:ind w:right="59"/>
        <w:jc w:val="both"/>
      </w:pPr>
      <w:r>
        <w:t>Medication will be stored securely out of children’s reach in a locked container.</w:t>
      </w:r>
    </w:p>
    <w:p w14:paraId="4F7BA7C0" w14:textId="77777777" w:rsidR="00602551" w:rsidRDefault="00602551" w:rsidP="00602551">
      <w:pPr>
        <w:spacing w:after="26" w:line="239" w:lineRule="auto"/>
        <w:ind w:right="59"/>
        <w:jc w:val="both"/>
      </w:pPr>
      <w:r>
        <w:t>Emergency medication (e.g., inhalers, EpiPens) will be accessible to staff at all times but inaccessible to children.</w:t>
      </w:r>
    </w:p>
    <w:p w14:paraId="55DF5946" w14:textId="77777777" w:rsidR="00602551" w:rsidRDefault="00602551" w:rsidP="00602551">
      <w:pPr>
        <w:spacing w:after="26" w:line="239" w:lineRule="auto"/>
        <w:ind w:right="59"/>
        <w:jc w:val="both"/>
      </w:pPr>
      <w:r>
        <w:t>Refrigerated medication will be stored in a designated secure fridge area.</w:t>
      </w:r>
    </w:p>
    <w:p w14:paraId="7470BB2D" w14:textId="77777777" w:rsidR="00602551" w:rsidRDefault="00602551" w:rsidP="00602551">
      <w:pPr>
        <w:spacing w:after="26" w:line="239" w:lineRule="auto"/>
        <w:ind w:right="59"/>
        <w:jc w:val="both"/>
      </w:pPr>
      <w:r>
        <w:t>Expiry dates, dosage instructions and pharmacy labels will be checked before administration.</w:t>
      </w:r>
    </w:p>
    <w:p w14:paraId="23C9AB01" w14:textId="77777777" w:rsidR="00602551" w:rsidRPr="00CD110B" w:rsidRDefault="00602551" w:rsidP="00602551">
      <w:pPr>
        <w:spacing w:after="26" w:line="239" w:lineRule="auto"/>
        <w:ind w:right="59"/>
        <w:jc w:val="both"/>
        <w:rPr>
          <w:b/>
          <w:bCs/>
          <w:u w:val="single"/>
        </w:rPr>
      </w:pPr>
      <w:r>
        <w:pict w14:anchorId="72BE319A">
          <v:rect id="_x0000_i1032" style="width:0;height:1.5pt" o:hralign="center" o:hrstd="t" o:hr="t" fillcolor="#a0a0a0" stroked="f"/>
        </w:pict>
      </w:r>
    </w:p>
    <w:p w14:paraId="0AB2105F" w14:textId="77777777" w:rsidR="00602551" w:rsidRPr="00CD110B" w:rsidRDefault="00602551" w:rsidP="00602551">
      <w:pPr>
        <w:spacing w:after="26" w:line="239" w:lineRule="auto"/>
        <w:ind w:right="59"/>
        <w:jc w:val="both"/>
        <w:rPr>
          <w:b/>
          <w:bCs/>
          <w:u w:val="single"/>
        </w:rPr>
      </w:pPr>
      <w:r w:rsidRPr="00CD110B">
        <w:rPr>
          <w:b/>
          <w:bCs/>
          <w:u w:val="single"/>
        </w:rPr>
        <w:t>Administering medication when off-site</w:t>
      </w:r>
    </w:p>
    <w:p w14:paraId="6C2AB92B" w14:textId="77777777" w:rsidR="00602551" w:rsidRPr="00CD110B" w:rsidRDefault="00602551" w:rsidP="00602551">
      <w:pPr>
        <w:spacing w:after="26" w:line="239" w:lineRule="auto"/>
        <w:ind w:left="0" w:right="59" w:firstLine="0"/>
        <w:jc w:val="both"/>
        <w:rPr>
          <w:b/>
          <w:bCs/>
          <w:u w:val="single"/>
        </w:rPr>
      </w:pPr>
    </w:p>
    <w:p w14:paraId="3E0E8A5A" w14:textId="77777777" w:rsidR="00602551" w:rsidRDefault="00602551" w:rsidP="00602551">
      <w:pPr>
        <w:spacing w:after="26" w:line="239" w:lineRule="auto"/>
        <w:ind w:right="59"/>
        <w:jc w:val="both"/>
      </w:pPr>
      <w:r>
        <w:t>Where children requiring medication attend outings, medication and consent forms will be taken securely by a designated staff member.</w:t>
      </w:r>
    </w:p>
    <w:p w14:paraId="4EDE6F8B" w14:textId="77777777" w:rsidR="00602551" w:rsidRDefault="00602551" w:rsidP="00602551">
      <w:pPr>
        <w:spacing w:after="26" w:line="239" w:lineRule="auto"/>
        <w:ind w:right="59"/>
        <w:jc w:val="both"/>
      </w:pPr>
      <w:r>
        <w:pict w14:anchorId="0581E174">
          <v:rect id="_x0000_i1033" style="width:0;height:1.5pt" o:hralign="center" o:hrstd="t" o:hr="t" fillcolor="#a0a0a0" stroked="f"/>
        </w:pict>
      </w:r>
    </w:p>
    <w:p w14:paraId="466A00F6" w14:textId="77777777" w:rsidR="00602551" w:rsidRPr="00CD110B" w:rsidRDefault="00602551" w:rsidP="00602551">
      <w:pPr>
        <w:spacing w:after="26" w:line="239" w:lineRule="auto"/>
        <w:ind w:right="59"/>
        <w:jc w:val="both"/>
        <w:rPr>
          <w:b/>
          <w:bCs/>
          <w:u w:val="single"/>
        </w:rPr>
      </w:pPr>
      <w:r w:rsidRPr="00CD110B">
        <w:rPr>
          <w:b/>
          <w:bCs/>
          <w:u w:val="single"/>
        </w:rPr>
        <w:t>Record keeping</w:t>
      </w:r>
    </w:p>
    <w:p w14:paraId="6BB3B28F" w14:textId="77777777" w:rsidR="00602551" w:rsidRDefault="00602551" w:rsidP="00602551">
      <w:pPr>
        <w:spacing w:after="26" w:line="239" w:lineRule="auto"/>
        <w:ind w:right="59"/>
        <w:jc w:val="both"/>
      </w:pPr>
    </w:p>
    <w:p w14:paraId="67D605F1" w14:textId="77777777" w:rsidR="00602551" w:rsidRDefault="00602551" w:rsidP="00602551">
      <w:pPr>
        <w:spacing w:after="26" w:line="239" w:lineRule="auto"/>
        <w:ind w:right="59"/>
        <w:jc w:val="both"/>
      </w:pPr>
      <w:r>
        <w:t>Written records will be kept for all medication administered.</w:t>
      </w:r>
    </w:p>
    <w:p w14:paraId="18AEE145" w14:textId="77777777" w:rsidR="00602551" w:rsidRDefault="00602551" w:rsidP="00602551">
      <w:pPr>
        <w:spacing w:after="26" w:line="239" w:lineRule="auto"/>
        <w:ind w:right="59"/>
        <w:jc w:val="both"/>
      </w:pPr>
      <w:r>
        <w:t>Parents will be informed on the same day.</w:t>
      </w:r>
    </w:p>
    <w:p w14:paraId="0804CB11" w14:textId="77777777" w:rsidR="00602551" w:rsidRDefault="00602551" w:rsidP="00602551">
      <w:pPr>
        <w:spacing w:after="26" w:line="239" w:lineRule="auto"/>
        <w:ind w:right="59"/>
        <w:jc w:val="both"/>
      </w:pPr>
      <w:r>
        <w:t>Records will be retained securely for six years after the child leaves the nursery.</w:t>
      </w:r>
    </w:p>
    <w:p w14:paraId="3AEF0B17" w14:textId="77777777" w:rsidR="00602551" w:rsidRDefault="00602551" w:rsidP="00602551">
      <w:pPr>
        <w:ind w:right="64"/>
      </w:pPr>
    </w:p>
    <w:tbl>
      <w:tblPr>
        <w:tblStyle w:val="TableGrid"/>
        <w:tblW w:w="9018" w:type="dxa"/>
        <w:tblInd w:w="5" w:type="dxa"/>
        <w:tblCellMar>
          <w:top w:w="104" w:type="dxa"/>
          <w:left w:w="108" w:type="dxa"/>
          <w:right w:w="115" w:type="dxa"/>
        </w:tblCellMar>
        <w:tblLook w:val="04A0" w:firstRow="1" w:lastRow="0" w:firstColumn="1" w:lastColumn="0" w:noHBand="0" w:noVBand="1"/>
      </w:tblPr>
      <w:tblGrid>
        <w:gridCol w:w="3005"/>
        <w:gridCol w:w="3324"/>
        <w:gridCol w:w="2689"/>
      </w:tblGrid>
      <w:tr w:rsidR="00602551" w14:paraId="0295ED2A" w14:textId="77777777" w:rsidTr="00F64B6A">
        <w:trPr>
          <w:trHeight w:val="394"/>
        </w:trPr>
        <w:tc>
          <w:tcPr>
            <w:tcW w:w="3005" w:type="dxa"/>
            <w:tcBorders>
              <w:top w:val="single" w:sz="4" w:space="0" w:color="000000"/>
              <w:left w:val="single" w:sz="4" w:space="0" w:color="000000"/>
              <w:bottom w:val="single" w:sz="4" w:space="0" w:color="000000"/>
              <w:right w:val="single" w:sz="4" w:space="0" w:color="000000"/>
            </w:tcBorders>
          </w:tcPr>
          <w:p w14:paraId="7F8948DE" w14:textId="77777777" w:rsidR="00602551" w:rsidRDefault="00602551" w:rsidP="00F64B6A">
            <w:pPr>
              <w:spacing w:after="0" w:line="259" w:lineRule="auto"/>
              <w:ind w:left="0" w:right="0" w:firstLine="0"/>
            </w:pPr>
            <w:r>
              <w:t xml:space="preserve">This policy was adopted on </w:t>
            </w:r>
          </w:p>
        </w:tc>
        <w:tc>
          <w:tcPr>
            <w:tcW w:w="3324" w:type="dxa"/>
            <w:tcBorders>
              <w:top w:val="single" w:sz="4" w:space="0" w:color="000000"/>
              <w:left w:val="single" w:sz="4" w:space="0" w:color="000000"/>
              <w:bottom w:val="single" w:sz="4" w:space="0" w:color="000000"/>
              <w:right w:val="single" w:sz="4" w:space="0" w:color="000000"/>
            </w:tcBorders>
          </w:tcPr>
          <w:p w14:paraId="50BD72D8" w14:textId="77777777" w:rsidR="00602551" w:rsidRDefault="00602551" w:rsidP="00F64B6A">
            <w:pPr>
              <w:spacing w:after="0" w:line="259" w:lineRule="auto"/>
              <w:ind w:left="0" w:right="0" w:firstLine="0"/>
            </w:pPr>
            <w:r>
              <w:t xml:space="preserve">Signed on behalf of the nursery </w:t>
            </w:r>
          </w:p>
        </w:tc>
        <w:tc>
          <w:tcPr>
            <w:tcW w:w="2689" w:type="dxa"/>
            <w:tcBorders>
              <w:top w:val="single" w:sz="4" w:space="0" w:color="000000"/>
              <w:left w:val="single" w:sz="4" w:space="0" w:color="000000"/>
              <w:bottom w:val="single" w:sz="4" w:space="0" w:color="000000"/>
              <w:right w:val="single" w:sz="4" w:space="0" w:color="000000"/>
            </w:tcBorders>
          </w:tcPr>
          <w:p w14:paraId="0EEBAE99" w14:textId="77777777" w:rsidR="00602551" w:rsidRDefault="00602551" w:rsidP="00F64B6A">
            <w:pPr>
              <w:spacing w:after="0" w:line="259" w:lineRule="auto"/>
              <w:ind w:left="0" w:right="0" w:firstLine="0"/>
            </w:pPr>
            <w:r>
              <w:t xml:space="preserve">Date for review </w:t>
            </w:r>
          </w:p>
        </w:tc>
      </w:tr>
      <w:tr w:rsidR="00602551" w14:paraId="7E5A9117" w14:textId="77777777" w:rsidTr="00F64B6A">
        <w:trPr>
          <w:trHeight w:val="391"/>
        </w:trPr>
        <w:tc>
          <w:tcPr>
            <w:tcW w:w="3005" w:type="dxa"/>
            <w:tcBorders>
              <w:top w:val="single" w:sz="4" w:space="0" w:color="000000"/>
              <w:left w:val="single" w:sz="4" w:space="0" w:color="000000"/>
              <w:bottom w:val="single" w:sz="4" w:space="0" w:color="000000"/>
              <w:right w:val="single" w:sz="4" w:space="0" w:color="000000"/>
            </w:tcBorders>
          </w:tcPr>
          <w:p w14:paraId="4CB825F8" w14:textId="77777777" w:rsidR="00602551" w:rsidRDefault="00602551" w:rsidP="00F64B6A">
            <w:pPr>
              <w:spacing w:after="0" w:line="259" w:lineRule="auto"/>
              <w:ind w:left="0" w:right="0" w:firstLine="0"/>
            </w:pPr>
            <w:r>
              <w:t>23</w:t>
            </w:r>
            <w:r w:rsidRPr="00CD110B">
              <w:rPr>
                <w:vertAlign w:val="superscript"/>
              </w:rPr>
              <w:t>rd</w:t>
            </w:r>
            <w:r>
              <w:t xml:space="preserve"> February 2026 </w:t>
            </w:r>
          </w:p>
        </w:tc>
        <w:tc>
          <w:tcPr>
            <w:tcW w:w="3324" w:type="dxa"/>
            <w:tcBorders>
              <w:top w:val="single" w:sz="4" w:space="0" w:color="000000"/>
              <w:left w:val="single" w:sz="4" w:space="0" w:color="000000"/>
              <w:bottom w:val="single" w:sz="4" w:space="0" w:color="000000"/>
              <w:right w:val="single" w:sz="4" w:space="0" w:color="000000"/>
            </w:tcBorders>
          </w:tcPr>
          <w:p w14:paraId="4F958066" w14:textId="77777777" w:rsidR="00602551" w:rsidRDefault="00602551" w:rsidP="00F64B6A">
            <w:pPr>
              <w:spacing w:after="160" w:line="259" w:lineRule="auto"/>
              <w:ind w:left="0" w:right="0" w:firstLine="0"/>
            </w:pPr>
          </w:p>
        </w:tc>
        <w:tc>
          <w:tcPr>
            <w:tcW w:w="2689" w:type="dxa"/>
            <w:tcBorders>
              <w:top w:val="single" w:sz="4" w:space="0" w:color="000000"/>
              <w:left w:val="single" w:sz="4" w:space="0" w:color="000000"/>
              <w:bottom w:val="single" w:sz="4" w:space="0" w:color="000000"/>
              <w:right w:val="single" w:sz="4" w:space="0" w:color="000000"/>
            </w:tcBorders>
          </w:tcPr>
          <w:p w14:paraId="356BA9B7" w14:textId="77777777" w:rsidR="00602551" w:rsidRDefault="00602551" w:rsidP="00F64B6A">
            <w:pPr>
              <w:spacing w:after="0" w:line="259" w:lineRule="auto"/>
              <w:ind w:left="0" w:right="0" w:firstLine="0"/>
            </w:pPr>
            <w:r>
              <w:t>23</w:t>
            </w:r>
            <w:r w:rsidRPr="00CD110B">
              <w:rPr>
                <w:vertAlign w:val="superscript"/>
              </w:rPr>
              <w:t>rd</w:t>
            </w:r>
            <w:r>
              <w:t xml:space="preserve"> February 2027</w:t>
            </w:r>
          </w:p>
        </w:tc>
      </w:tr>
    </w:tbl>
    <w:p w14:paraId="737D27B9" w14:textId="77777777" w:rsidR="00602551" w:rsidRDefault="00602551" w:rsidP="00602551">
      <w:r>
        <w:br w:type="page"/>
      </w:r>
    </w:p>
    <w:p w14:paraId="5A904958" w14:textId="77777777" w:rsidR="00602551" w:rsidRDefault="00602551"/>
    <w:sectPr w:rsidR="006025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351E" w14:textId="77777777" w:rsidR="00B45760" w:rsidRDefault="00B45760" w:rsidP="00602551">
      <w:pPr>
        <w:spacing w:after="0" w:line="240" w:lineRule="auto"/>
      </w:pPr>
      <w:r>
        <w:separator/>
      </w:r>
    </w:p>
  </w:endnote>
  <w:endnote w:type="continuationSeparator" w:id="0">
    <w:p w14:paraId="60F71FED" w14:textId="77777777" w:rsidR="00B45760" w:rsidRDefault="00B45760"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61AB" w14:textId="77777777" w:rsidR="00602551" w:rsidRDefault="00602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0747" w14:textId="77777777" w:rsidR="00602551" w:rsidRDefault="00602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47CC" w14:textId="77777777" w:rsidR="00602551" w:rsidRDefault="0060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D3BB" w14:textId="77777777" w:rsidR="00B45760" w:rsidRDefault="00B45760" w:rsidP="00602551">
      <w:pPr>
        <w:spacing w:after="0" w:line="240" w:lineRule="auto"/>
      </w:pPr>
      <w:r>
        <w:separator/>
      </w:r>
    </w:p>
  </w:footnote>
  <w:footnote w:type="continuationSeparator" w:id="0">
    <w:p w14:paraId="45E22556" w14:textId="77777777" w:rsidR="00B45760" w:rsidRDefault="00B45760"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4BF0" w14:textId="77777777" w:rsidR="00602551" w:rsidRDefault="00602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60288"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75A9"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89421">
    <w:abstractNumId w:val="1"/>
  </w:num>
  <w:num w:numId="2" w16cid:durableId="1277638868">
    <w:abstractNumId w:val="3"/>
  </w:num>
  <w:num w:numId="3" w16cid:durableId="944383213">
    <w:abstractNumId w:val="4"/>
  </w:num>
  <w:num w:numId="4" w16cid:durableId="1585454343">
    <w:abstractNumId w:val="2"/>
  </w:num>
  <w:num w:numId="5" w16cid:durableId="88502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5C1765"/>
    <w:rsid w:val="00602551"/>
    <w:rsid w:val="00B4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1</cp:revision>
  <dcterms:created xsi:type="dcterms:W3CDTF">2026-02-23T22:16:00Z</dcterms:created>
  <dcterms:modified xsi:type="dcterms:W3CDTF">2026-02-23T22:17:00Z</dcterms:modified>
</cp:coreProperties>
</file>